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E1AB3" w:rsidRDefault="7CC227EE" w:rsidP="248BC583">
      <w:pPr>
        <w:pBdr>
          <w:top w:val="nil"/>
          <w:left w:val="nil"/>
          <w:bottom w:val="nil"/>
          <w:right w:val="nil"/>
          <w:between w:val="nil"/>
        </w:pBdr>
        <w:spacing w:after="0" w:line="240" w:lineRule="auto"/>
      </w:pPr>
      <w:r>
        <w:rPr>
          <w:noProof/>
        </w:rPr>
        <w:drawing>
          <wp:inline distT="0" distB="0" distL="0" distR="0" wp14:anchorId="149052EE" wp14:editId="09433575">
            <wp:extent cx="3505198" cy="769861"/>
            <wp:effectExtent l="0" t="0" r="0" b="0"/>
            <wp:docPr id="2113903610" name="Picture 211390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5198" cy="769861"/>
                    </a:xfrm>
                    <a:prstGeom prst="rect">
                      <a:avLst/>
                    </a:prstGeom>
                  </pic:spPr>
                </pic:pic>
              </a:graphicData>
            </a:graphic>
          </wp:inline>
        </w:drawing>
      </w:r>
    </w:p>
    <w:p w14:paraId="0A37501D" w14:textId="77777777" w:rsidR="248BC583" w:rsidRDefault="248BC583" w:rsidP="248BC583">
      <w:pPr>
        <w:pBdr>
          <w:top w:val="nil"/>
          <w:left w:val="nil"/>
          <w:bottom w:val="nil"/>
          <w:right w:val="nil"/>
          <w:between w:val="nil"/>
        </w:pBdr>
        <w:spacing w:after="0" w:line="240" w:lineRule="auto"/>
        <w:rPr>
          <w:rFonts w:ascii="Arial" w:eastAsia="Arial" w:hAnsi="Arial" w:cs="Arial"/>
          <w:b/>
          <w:bCs/>
          <w:sz w:val="28"/>
          <w:szCs w:val="28"/>
          <w:lang w:val="en-NZ"/>
        </w:rPr>
      </w:pPr>
    </w:p>
    <w:p w14:paraId="2A5BA69F" w14:textId="77777777" w:rsidR="00327F38" w:rsidRPr="00327F38" w:rsidRDefault="00327F38" w:rsidP="00327F38">
      <w:pPr>
        <w:pBdr>
          <w:top w:val="nil"/>
          <w:left w:val="nil"/>
          <w:bottom w:val="nil"/>
          <w:right w:val="nil"/>
          <w:between w:val="nil"/>
        </w:pBdr>
        <w:spacing w:after="0" w:line="240" w:lineRule="auto"/>
        <w:rPr>
          <w:rFonts w:ascii="Arial" w:eastAsia="Arial" w:hAnsi="Arial" w:cs="Arial"/>
          <w:b/>
          <w:bCs/>
          <w:sz w:val="28"/>
          <w:szCs w:val="28"/>
          <w:lang w:val="en-NZ"/>
        </w:rPr>
      </w:pPr>
      <w:r w:rsidRPr="1C35D7DC">
        <w:rPr>
          <w:rFonts w:ascii="Arial" w:eastAsia="Arial" w:hAnsi="Arial" w:cs="Arial"/>
          <w:b/>
          <w:bCs/>
          <w:sz w:val="28"/>
          <w:szCs w:val="28"/>
          <w:lang w:val="en-NZ"/>
        </w:rPr>
        <w:t>Trustee Role Description: NZCB Apprentice Trust</w:t>
      </w:r>
    </w:p>
    <w:p w14:paraId="7041D5B1" w14:textId="56AA07B1" w:rsidR="1C35D7DC" w:rsidRDefault="1C35D7DC" w:rsidP="1C35D7DC">
      <w:pPr>
        <w:pBdr>
          <w:top w:val="nil"/>
          <w:left w:val="nil"/>
          <w:bottom w:val="nil"/>
          <w:right w:val="nil"/>
          <w:between w:val="nil"/>
        </w:pBdr>
        <w:spacing w:after="0" w:line="240" w:lineRule="auto"/>
        <w:rPr>
          <w:rFonts w:ascii="Arial" w:eastAsia="Arial" w:hAnsi="Arial" w:cs="Arial"/>
          <w:b/>
          <w:bCs/>
          <w:sz w:val="28"/>
          <w:szCs w:val="28"/>
          <w:lang w:val="en-NZ"/>
        </w:rPr>
      </w:pPr>
    </w:p>
    <w:p w14:paraId="180CE842" w14:textId="7ED0283F" w:rsidR="27D25552" w:rsidRDefault="27D25552" w:rsidP="1C35D7DC">
      <w:pPr>
        <w:pBdr>
          <w:top w:val="nil"/>
          <w:left w:val="nil"/>
          <w:bottom w:val="nil"/>
          <w:right w:val="nil"/>
          <w:between w:val="nil"/>
        </w:pBdr>
        <w:spacing w:after="0" w:line="240" w:lineRule="auto"/>
        <w:rPr>
          <w:rFonts w:ascii="Arial" w:eastAsia="Arial" w:hAnsi="Arial" w:cs="Arial"/>
          <w:b/>
          <w:bCs/>
          <w:sz w:val="28"/>
          <w:szCs w:val="28"/>
          <w:lang w:val="en-NZ"/>
        </w:rPr>
      </w:pPr>
      <w:r w:rsidRPr="1C35D7DC">
        <w:rPr>
          <w:rFonts w:ascii="Arial" w:eastAsia="Arial" w:hAnsi="Arial" w:cs="Arial"/>
          <w:b/>
          <w:bCs/>
          <w:sz w:val="28"/>
          <w:szCs w:val="28"/>
          <w:lang w:val="en-NZ"/>
        </w:rPr>
        <w:t>February 2026</w:t>
      </w:r>
    </w:p>
    <w:p w14:paraId="5DAB6C7B" w14:textId="77777777" w:rsidR="00327F38" w:rsidRPr="000A2EA8" w:rsidRDefault="00327F38" w:rsidP="00327F38">
      <w:pPr>
        <w:pBdr>
          <w:top w:val="nil"/>
          <w:left w:val="nil"/>
          <w:bottom w:val="nil"/>
          <w:right w:val="nil"/>
          <w:between w:val="nil"/>
        </w:pBdr>
        <w:spacing w:after="0" w:line="240" w:lineRule="auto"/>
        <w:rPr>
          <w:rFonts w:ascii="Arial" w:eastAsia="Arial" w:hAnsi="Arial" w:cs="Arial"/>
          <w:b/>
          <w:bCs/>
          <w:lang w:val="en-NZ"/>
        </w:rPr>
      </w:pPr>
    </w:p>
    <w:p w14:paraId="02EB378F" w14:textId="77777777" w:rsidR="15DA8172" w:rsidRDefault="15DA8172" w:rsidP="15DA8172">
      <w:pPr>
        <w:spacing w:after="0"/>
        <w:rPr>
          <w:rFonts w:ascii="Arial" w:eastAsia="Arial" w:hAnsi="Arial" w:cs="Arial"/>
          <w:b/>
          <w:bCs/>
          <w:lang w:val="en-NZ"/>
        </w:rPr>
      </w:pPr>
    </w:p>
    <w:p w14:paraId="68ED31E1" w14:textId="77777777" w:rsidR="347038D4" w:rsidRDefault="347038D4" w:rsidP="15DA8172">
      <w:pPr>
        <w:spacing w:after="120" w:line="240" w:lineRule="auto"/>
        <w:rPr>
          <w:rFonts w:ascii="Arial" w:eastAsia="Arial" w:hAnsi="Arial" w:cs="Arial"/>
          <w:b/>
          <w:bCs/>
          <w:lang w:val="en-NZ"/>
        </w:rPr>
      </w:pPr>
      <w:r w:rsidRPr="15DA8172">
        <w:rPr>
          <w:rFonts w:ascii="Arial" w:eastAsia="Arial" w:hAnsi="Arial" w:cs="Arial"/>
          <w:b/>
          <w:bCs/>
          <w:lang w:val="en-NZ"/>
        </w:rPr>
        <w:t xml:space="preserve">The NZCB Apprentice Trust </w:t>
      </w:r>
    </w:p>
    <w:p w14:paraId="70023645" w14:textId="77777777" w:rsidR="347038D4" w:rsidRDefault="347038D4" w:rsidP="15DA8172">
      <w:pPr>
        <w:spacing w:after="120" w:line="240" w:lineRule="auto"/>
        <w:rPr>
          <w:rFonts w:ascii="Arial" w:eastAsia="Arial" w:hAnsi="Arial" w:cs="Arial"/>
          <w:lang w:val="en-NZ"/>
        </w:rPr>
      </w:pPr>
      <w:r w:rsidRPr="41FD2566">
        <w:rPr>
          <w:rFonts w:ascii="Arial" w:eastAsia="Arial" w:hAnsi="Arial" w:cs="Arial"/>
          <w:lang w:val="en-NZ"/>
        </w:rPr>
        <w:t xml:space="preserve">NZCB believes that when the building industry does well, New Zealand does well. </w:t>
      </w:r>
      <w:r w:rsidR="408C8046" w:rsidRPr="41FD2566">
        <w:rPr>
          <w:rFonts w:ascii="Arial" w:eastAsia="Arial" w:hAnsi="Arial" w:cs="Arial"/>
          <w:lang w:val="en-NZ"/>
        </w:rPr>
        <w:t>T</w:t>
      </w:r>
      <w:r w:rsidRPr="41FD2566">
        <w:rPr>
          <w:rFonts w:ascii="Arial" w:eastAsia="Arial" w:hAnsi="Arial" w:cs="Arial"/>
          <w:lang w:val="en-NZ"/>
        </w:rPr>
        <w:t>o ensure we have a bright future, we need to foster the next generation of builders.</w:t>
      </w:r>
    </w:p>
    <w:p w14:paraId="414A30C5" w14:textId="77777777" w:rsidR="347038D4" w:rsidRDefault="347038D4" w:rsidP="15DA8172">
      <w:pPr>
        <w:spacing w:after="120" w:line="240" w:lineRule="auto"/>
        <w:rPr>
          <w:rFonts w:ascii="Arial" w:eastAsia="Arial" w:hAnsi="Arial" w:cs="Arial"/>
          <w:lang w:val="en-NZ"/>
        </w:rPr>
      </w:pPr>
      <w:r w:rsidRPr="248BC583">
        <w:rPr>
          <w:rFonts w:ascii="Arial" w:eastAsia="Arial" w:hAnsi="Arial" w:cs="Arial"/>
          <w:lang w:val="en-NZ"/>
        </w:rPr>
        <w:t xml:space="preserve">That’s why we established the NZCB Apprentice Trust. Its purpose is to support </w:t>
      </w:r>
      <w:r w:rsidR="0BB885E4" w:rsidRPr="248BC583">
        <w:rPr>
          <w:rFonts w:ascii="Arial" w:eastAsia="Arial" w:hAnsi="Arial" w:cs="Arial"/>
          <w:lang w:val="en-NZ"/>
        </w:rPr>
        <w:t xml:space="preserve">construction trainees and </w:t>
      </w:r>
      <w:r w:rsidR="0A390E7B" w:rsidRPr="248BC583">
        <w:rPr>
          <w:rFonts w:ascii="Arial" w:eastAsia="Arial" w:hAnsi="Arial" w:cs="Arial"/>
          <w:lang w:val="en-NZ"/>
        </w:rPr>
        <w:t>others,</w:t>
      </w:r>
      <w:r w:rsidRPr="248BC583">
        <w:rPr>
          <w:rFonts w:ascii="Arial" w:eastAsia="Arial" w:hAnsi="Arial" w:cs="Arial"/>
          <w:lang w:val="en-NZ"/>
        </w:rPr>
        <w:t xml:space="preserve"> removing barriers that would otherwise prevent them from pursuing their training and gaining the qualifications they need to succeed.</w:t>
      </w:r>
    </w:p>
    <w:p w14:paraId="4B608ED8" w14:textId="77777777" w:rsidR="347038D4" w:rsidRDefault="347038D4" w:rsidP="15DA8172">
      <w:pPr>
        <w:spacing w:after="120" w:line="240" w:lineRule="auto"/>
        <w:rPr>
          <w:rFonts w:ascii="Arial" w:eastAsia="Arial" w:hAnsi="Arial" w:cs="Arial"/>
          <w:lang w:val="en-NZ"/>
        </w:rPr>
      </w:pPr>
      <w:r w:rsidRPr="41FD2566">
        <w:rPr>
          <w:rFonts w:ascii="Arial" w:eastAsia="Arial" w:hAnsi="Arial" w:cs="Arial"/>
          <w:lang w:val="en-NZ"/>
        </w:rPr>
        <w:t xml:space="preserve">The Trust does this by providing scholarships </w:t>
      </w:r>
      <w:r w:rsidR="400AC20D" w:rsidRPr="41FD2566">
        <w:rPr>
          <w:rFonts w:ascii="Arial" w:eastAsia="Arial" w:hAnsi="Arial" w:cs="Arial"/>
          <w:lang w:val="en-NZ"/>
        </w:rPr>
        <w:t xml:space="preserve">and other </w:t>
      </w:r>
      <w:r w:rsidRPr="41FD2566">
        <w:rPr>
          <w:rFonts w:ascii="Arial" w:eastAsia="Arial" w:hAnsi="Arial" w:cs="Arial"/>
          <w:lang w:val="en-NZ"/>
        </w:rPr>
        <w:t xml:space="preserve">support </w:t>
      </w:r>
      <w:r w:rsidR="19CAA60E" w:rsidRPr="41FD2566">
        <w:rPr>
          <w:rFonts w:ascii="Arial" w:eastAsia="Arial" w:hAnsi="Arial" w:cs="Arial"/>
          <w:lang w:val="en-NZ"/>
        </w:rPr>
        <w:t xml:space="preserve">for </w:t>
      </w:r>
      <w:r w:rsidRPr="41FD2566">
        <w:rPr>
          <w:rFonts w:ascii="Arial" w:eastAsia="Arial" w:hAnsi="Arial" w:cs="Arial"/>
          <w:lang w:val="en-NZ"/>
        </w:rPr>
        <w:t xml:space="preserve">those going through tough times, </w:t>
      </w:r>
      <w:r w:rsidR="57C2D15C" w:rsidRPr="41FD2566">
        <w:rPr>
          <w:rFonts w:ascii="Arial" w:eastAsia="Arial" w:hAnsi="Arial" w:cs="Arial"/>
          <w:lang w:val="en-NZ"/>
        </w:rPr>
        <w:t xml:space="preserve">as well as recognising </w:t>
      </w:r>
      <w:r w:rsidRPr="41FD2566">
        <w:rPr>
          <w:rFonts w:ascii="Arial" w:eastAsia="Arial" w:hAnsi="Arial" w:cs="Arial"/>
          <w:lang w:val="en-NZ"/>
        </w:rPr>
        <w:t>education and training opportunities</w:t>
      </w:r>
      <w:r w:rsidR="4292C6BF" w:rsidRPr="41FD2566">
        <w:rPr>
          <w:rFonts w:ascii="Arial" w:eastAsia="Arial" w:hAnsi="Arial" w:cs="Arial"/>
          <w:lang w:val="en-NZ"/>
        </w:rPr>
        <w:t xml:space="preserve"> and achievements</w:t>
      </w:r>
      <w:r w:rsidRPr="41FD2566">
        <w:rPr>
          <w:rFonts w:ascii="Arial" w:eastAsia="Arial" w:hAnsi="Arial" w:cs="Arial"/>
          <w:lang w:val="en-NZ"/>
        </w:rPr>
        <w:t>.</w:t>
      </w:r>
    </w:p>
    <w:p w14:paraId="29D6B04F" w14:textId="77777777" w:rsidR="347038D4" w:rsidRDefault="347038D4" w:rsidP="15DA8172">
      <w:pPr>
        <w:spacing w:after="120" w:line="240" w:lineRule="auto"/>
        <w:rPr>
          <w:rFonts w:ascii="Arial" w:eastAsia="Arial" w:hAnsi="Arial" w:cs="Arial"/>
          <w:lang w:val="en-NZ"/>
        </w:rPr>
      </w:pPr>
      <w:r w:rsidRPr="15DA8172">
        <w:rPr>
          <w:rFonts w:ascii="Arial" w:eastAsia="Arial" w:hAnsi="Arial" w:cs="Arial"/>
          <w:lang w:val="en-NZ"/>
        </w:rPr>
        <w:t xml:space="preserve"> </w:t>
      </w:r>
    </w:p>
    <w:p w14:paraId="72C47ECC" w14:textId="77777777" w:rsidR="347038D4" w:rsidRDefault="347038D4" w:rsidP="15DA8172">
      <w:pPr>
        <w:spacing w:after="120" w:line="240" w:lineRule="auto"/>
        <w:rPr>
          <w:rFonts w:ascii="Arial" w:eastAsia="Arial" w:hAnsi="Arial" w:cs="Arial"/>
          <w:b/>
          <w:bCs/>
          <w:lang w:val="en-NZ"/>
        </w:rPr>
      </w:pPr>
      <w:r w:rsidRPr="15DA8172">
        <w:rPr>
          <w:rFonts w:ascii="Arial" w:eastAsia="Arial" w:hAnsi="Arial" w:cs="Arial"/>
          <w:b/>
          <w:bCs/>
          <w:lang w:val="en-NZ"/>
        </w:rPr>
        <w:t>Role Summary</w:t>
      </w:r>
    </w:p>
    <w:p w14:paraId="2FB52920" w14:textId="77777777" w:rsidR="347038D4" w:rsidRDefault="347038D4" w:rsidP="15DA8172">
      <w:pPr>
        <w:spacing w:after="120" w:line="240" w:lineRule="auto"/>
        <w:rPr>
          <w:rFonts w:ascii="Arial" w:eastAsia="Arial" w:hAnsi="Arial" w:cs="Arial"/>
          <w:lang w:val="en-NZ"/>
        </w:rPr>
      </w:pPr>
      <w:r w:rsidRPr="15DA8172">
        <w:rPr>
          <w:rFonts w:ascii="Arial" w:eastAsia="Arial" w:hAnsi="Arial" w:cs="Arial"/>
          <w:lang w:val="en-NZ"/>
        </w:rPr>
        <w:t xml:space="preserve">Trustees play a crucial role in guiding the Apprentice Trust’s strategy and operations, ensuring its long-term success and adherence to its mission. </w:t>
      </w:r>
    </w:p>
    <w:p w14:paraId="35850261" w14:textId="77777777" w:rsidR="347038D4" w:rsidRDefault="347038D4" w:rsidP="15DA8172">
      <w:pPr>
        <w:spacing w:after="120" w:line="240" w:lineRule="auto"/>
        <w:rPr>
          <w:rFonts w:ascii="Arial" w:eastAsia="Arial" w:hAnsi="Arial" w:cs="Arial"/>
          <w:lang w:val="en-NZ"/>
        </w:rPr>
      </w:pPr>
      <w:r w:rsidRPr="1C35D7DC">
        <w:rPr>
          <w:rFonts w:ascii="Arial" w:eastAsia="Arial" w:hAnsi="Arial" w:cs="Arial"/>
          <w:lang w:val="en-NZ"/>
        </w:rPr>
        <w:t xml:space="preserve">As a Trustee, you will oversee the governance of the Trust, ensuring it operates effectively, ethically, and in alignment with its purpose. You will provide strategic direction, monitor performance, and safeguard the Trust’s financial health while advocating for the advancement of education and support for apprentices. </w:t>
      </w:r>
    </w:p>
    <w:p w14:paraId="36A8CA6D" w14:textId="2BA9521E" w:rsidR="52B85A43" w:rsidRDefault="52B85A43" w:rsidP="1C35D7DC">
      <w:pPr>
        <w:spacing w:after="120" w:line="240" w:lineRule="auto"/>
        <w:rPr>
          <w:rFonts w:ascii="Arial" w:eastAsia="Arial" w:hAnsi="Arial" w:cs="Arial"/>
          <w:lang w:val="en-NZ"/>
        </w:rPr>
      </w:pPr>
      <w:r w:rsidRPr="1C35D7DC">
        <w:rPr>
          <w:rFonts w:ascii="Arial" w:eastAsia="Arial" w:hAnsi="Arial" w:cs="Arial"/>
          <w:lang w:val="en-NZ"/>
        </w:rPr>
        <w:t xml:space="preserve">As a team of volunteers, </w:t>
      </w:r>
      <w:r w:rsidR="205C3C57" w:rsidRPr="1C35D7DC">
        <w:rPr>
          <w:rFonts w:ascii="Arial" w:eastAsia="Arial" w:hAnsi="Arial" w:cs="Arial"/>
          <w:lang w:val="en-NZ"/>
        </w:rPr>
        <w:t>Trustees must</w:t>
      </w:r>
      <w:r w:rsidRPr="1C35D7DC">
        <w:rPr>
          <w:rFonts w:ascii="Arial" w:eastAsia="Arial" w:hAnsi="Arial" w:cs="Arial"/>
          <w:lang w:val="en-NZ"/>
        </w:rPr>
        <w:t xml:space="preserve"> </w:t>
      </w:r>
      <w:r w:rsidR="42C30F85" w:rsidRPr="1C35D7DC">
        <w:rPr>
          <w:rFonts w:ascii="Arial" w:eastAsia="Arial" w:hAnsi="Arial" w:cs="Arial"/>
          <w:lang w:val="en-NZ"/>
        </w:rPr>
        <w:t xml:space="preserve">also </w:t>
      </w:r>
      <w:r w:rsidRPr="1C35D7DC">
        <w:rPr>
          <w:rFonts w:ascii="Arial" w:eastAsia="Arial" w:hAnsi="Arial" w:cs="Arial"/>
          <w:lang w:val="en-NZ"/>
        </w:rPr>
        <w:t xml:space="preserve">be prepared to roll up </w:t>
      </w:r>
      <w:r w:rsidR="3D41C78D" w:rsidRPr="1C35D7DC">
        <w:rPr>
          <w:rFonts w:ascii="Arial" w:eastAsia="Arial" w:hAnsi="Arial" w:cs="Arial"/>
          <w:lang w:val="en-NZ"/>
        </w:rPr>
        <w:t>thei</w:t>
      </w:r>
      <w:r w:rsidRPr="1C35D7DC">
        <w:rPr>
          <w:rFonts w:ascii="Arial" w:eastAsia="Arial" w:hAnsi="Arial" w:cs="Arial"/>
          <w:lang w:val="en-NZ"/>
        </w:rPr>
        <w:t xml:space="preserve">r sleeves </w:t>
      </w:r>
      <w:r w:rsidR="6AF4CED2" w:rsidRPr="1C35D7DC">
        <w:rPr>
          <w:rFonts w:ascii="Arial" w:eastAsia="Arial" w:hAnsi="Arial" w:cs="Arial"/>
          <w:lang w:val="en-NZ"/>
        </w:rPr>
        <w:t>to implement and lead new initiatives.</w:t>
      </w:r>
    </w:p>
    <w:p w14:paraId="6A05A809" w14:textId="77777777" w:rsidR="15DA8172" w:rsidRDefault="15DA8172" w:rsidP="15DA8172">
      <w:pPr>
        <w:spacing w:after="120" w:line="240" w:lineRule="auto"/>
        <w:rPr>
          <w:rFonts w:ascii="Arial" w:eastAsia="Arial" w:hAnsi="Arial" w:cs="Arial"/>
          <w:lang w:val="en-NZ"/>
        </w:rPr>
      </w:pPr>
    </w:p>
    <w:p w14:paraId="15C51569" w14:textId="77777777" w:rsidR="00327F38" w:rsidRPr="00327F38" w:rsidRDefault="0032572B" w:rsidP="361FEE7E">
      <w:pPr>
        <w:pBdr>
          <w:top w:val="nil"/>
          <w:left w:val="nil"/>
          <w:bottom w:val="nil"/>
          <w:right w:val="nil"/>
          <w:between w:val="nil"/>
        </w:pBdr>
        <w:spacing w:after="120" w:line="240" w:lineRule="auto"/>
        <w:rPr>
          <w:rFonts w:ascii="Arial" w:eastAsia="Arial" w:hAnsi="Arial" w:cs="Arial"/>
          <w:b/>
          <w:bCs/>
          <w:lang w:val="en-NZ"/>
        </w:rPr>
      </w:pPr>
      <w:r>
        <w:rPr>
          <w:rFonts w:ascii="Arial" w:eastAsia="Arial" w:hAnsi="Arial" w:cs="Arial"/>
          <w:lang w:val="en-NZ"/>
        </w:rPr>
        <w:pict w14:anchorId="07A1FE7C">
          <v:rect id="_x0000_i1025" style="width:0;height:1.5pt" o:hralign="center" o:hrstd="t" o:hr="t" fillcolor="#a0a0a0" stroked="f"/>
        </w:pict>
      </w:r>
      <w:r w:rsidR="600B40DB" w:rsidRPr="15DA8172">
        <w:rPr>
          <w:rFonts w:ascii="Arial" w:eastAsia="Arial" w:hAnsi="Arial" w:cs="Arial"/>
          <w:b/>
          <w:bCs/>
          <w:lang w:val="en-NZ"/>
        </w:rPr>
        <w:t>Key Responsibilities</w:t>
      </w:r>
      <w:r w:rsidR="2D05BE30" w:rsidRPr="15DA8172">
        <w:rPr>
          <w:rFonts w:ascii="Arial" w:eastAsia="Arial" w:hAnsi="Arial" w:cs="Arial"/>
          <w:b/>
          <w:bCs/>
          <w:lang w:val="en-NZ"/>
        </w:rPr>
        <w:t>:</w:t>
      </w:r>
    </w:p>
    <w:p w14:paraId="1C40F639" w14:textId="77777777" w:rsidR="00327F38" w:rsidRPr="00327F38" w:rsidRDefault="600B40DB" w:rsidP="15DA8172">
      <w:pPr>
        <w:pBdr>
          <w:top w:val="nil"/>
          <w:left w:val="nil"/>
          <w:bottom w:val="nil"/>
          <w:right w:val="nil"/>
          <w:between w:val="nil"/>
        </w:pBdr>
        <w:spacing w:after="120" w:line="240" w:lineRule="auto"/>
        <w:rPr>
          <w:rFonts w:ascii="Arial" w:eastAsia="Arial" w:hAnsi="Arial" w:cs="Arial"/>
          <w:b/>
          <w:bCs/>
          <w:lang w:val="en-NZ"/>
        </w:rPr>
      </w:pPr>
      <w:r w:rsidRPr="15DA8172">
        <w:rPr>
          <w:rFonts w:ascii="Arial" w:eastAsia="Arial" w:hAnsi="Arial" w:cs="Arial"/>
          <w:b/>
          <w:bCs/>
          <w:lang w:val="en-NZ"/>
        </w:rPr>
        <w:t>Strategic Oversight</w:t>
      </w:r>
    </w:p>
    <w:p w14:paraId="28D9DF7E" w14:textId="77777777" w:rsidR="00327F38" w:rsidRPr="00327F38" w:rsidRDefault="600B40DB" w:rsidP="15DA8172">
      <w:pPr>
        <w:numPr>
          <w:ilvl w:val="0"/>
          <w:numId w:val="12"/>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Define and review the Trust’s mission, values, and goals.</w:t>
      </w:r>
    </w:p>
    <w:p w14:paraId="6B2699E4" w14:textId="77777777" w:rsidR="00327F38" w:rsidRPr="00327F38" w:rsidRDefault="600B40DB" w:rsidP="41FD2566">
      <w:pPr>
        <w:numPr>
          <w:ilvl w:val="0"/>
          <w:numId w:val="12"/>
        </w:numPr>
        <w:pBdr>
          <w:top w:val="nil"/>
          <w:left w:val="nil"/>
          <w:bottom w:val="nil"/>
          <w:right w:val="nil"/>
          <w:between w:val="nil"/>
        </w:pBdr>
        <w:spacing w:after="120" w:line="240" w:lineRule="auto"/>
        <w:rPr>
          <w:rFonts w:ascii="Arial" w:eastAsia="Arial" w:hAnsi="Arial" w:cs="Arial"/>
          <w:lang w:val="en-NZ"/>
        </w:rPr>
      </w:pPr>
      <w:r w:rsidRPr="41FD2566">
        <w:rPr>
          <w:rFonts w:ascii="Arial" w:eastAsia="Arial" w:hAnsi="Arial" w:cs="Arial"/>
          <w:lang w:val="en-NZ"/>
        </w:rPr>
        <w:t>Approve and monitor the implementation of strategic plans, operational policies, and program</w:t>
      </w:r>
      <w:r w:rsidR="55BB73F3" w:rsidRPr="41FD2566">
        <w:rPr>
          <w:rFonts w:ascii="Arial" w:eastAsia="Arial" w:hAnsi="Arial" w:cs="Arial"/>
          <w:lang w:val="en-NZ"/>
        </w:rPr>
        <w:t>me</w:t>
      </w:r>
      <w:r w:rsidRPr="41FD2566">
        <w:rPr>
          <w:rFonts w:ascii="Arial" w:eastAsia="Arial" w:hAnsi="Arial" w:cs="Arial"/>
          <w:lang w:val="en-NZ"/>
        </w:rPr>
        <w:t>s.</w:t>
      </w:r>
    </w:p>
    <w:p w14:paraId="0D08BA9F" w14:textId="77777777" w:rsidR="00327F38" w:rsidRPr="00327F38" w:rsidRDefault="600B40DB" w:rsidP="15DA8172">
      <w:pPr>
        <w:numPr>
          <w:ilvl w:val="0"/>
          <w:numId w:val="12"/>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Ensure alignment with the vision of supporting apprentices and advancing industry training.</w:t>
      </w:r>
    </w:p>
    <w:p w14:paraId="41C8F396" w14:textId="77777777" w:rsidR="00E84472" w:rsidRPr="000A2EA8" w:rsidRDefault="00E84472" w:rsidP="15DA8172">
      <w:pPr>
        <w:pBdr>
          <w:top w:val="nil"/>
          <w:left w:val="nil"/>
          <w:bottom w:val="nil"/>
          <w:right w:val="nil"/>
          <w:between w:val="nil"/>
        </w:pBdr>
        <w:spacing w:after="120" w:line="240" w:lineRule="auto"/>
        <w:rPr>
          <w:rFonts w:ascii="Arial" w:eastAsia="Arial" w:hAnsi="Arial" w:cs="Arial"/>
          <w:b/>
          <w:bCs/>
          <w:lang w:val="en-NZ"/>
        </w:rPr>
      </w:pPr>
    </w:p>
    <w:p w14:paraId="1417D697" w14:textId="77777777" w:rsidR="00327F38" w:rsidRPr="00327F38" w:rsidRDefault="600B40DB" w:rsidP="15DA8172">
      <w:pPr>
        <w:pBdr>
          <w:top w:val="nil"/>
          <w:left w:val="nil"/>
          <w:bottom w:val="nil"/>
          <w:right w:val="nil"/>
          <w:between w:val="nil"/>
        </w:pBdr>
        <w:spacing w:after="120" w:line="240" w:lineRule="auto"/>
        <w:rPr>
          <w:rFonts w:ascii="Arial" w:eastAsia="Arial" w:hAnsi="Arial" w:cs="Arial"/>
          <w:b/>
          <w:bCs/>
          <w:lang w:val="en-NZ"/>
        </w:rPr>
      </w:pPr>
      <w:r w:rsidRPr="15DA8172">
        <w:rPr>
          <w:rFonts w:ascii="Arial" w:eastAsia="Arial" w:hAnsi="Arial" w:cs="Arial"/>
          <w:b/>
          <w:bCs/>
          <w:lang w:val="en-NZ"/>
        </w:rPr>
        <w:t>Governance and Risk Management</w:t>
      </w:r>
    </w:p>
    <w:p w14:paraId="20BE1A53" w14:textId="77777777" w:rsidR="00327F38" w:rsidRPr="00327F38" w:rsidRDefault="600B40DB" w:rsidP="15DA8172">
      <w:pPr>
        <w:numPr>
          <w:ilvl w:val="0"/>
          <w:numId w:val="13"/>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Ensure effective governance practices and compliance with legal and regulatory requirements.</w:t>
      </w:r>
    </w:p>
    <w:p w14:paraId="1E513F8E" w14:textId="77777777" w:rsidR="00327F38" w:rsidRPr="00327F38" w:rsidRDefault="600B40DB" w:rsidP="15DA8172">
      <w:pPr>
        <w:numPr>
          <w:ilvl w:val="0"/>
          <w:numId w:val="13"/>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Identify, monitor, and mitigate key risks to the Trust’s mission and operations.</w:t>
      </w:r>
    </w:p>
    <w:p w14:paraId="6ACA00D1" w14:textId="77777777" w:rsidR="00327F38" w:rsidRPr="00327F38" w:rsidRDefault="600B40DB" w:rsidP="15DA8172">
      <w:pPr>
        <w:numPr>
          <w:ilvl w:val="0"/>
          <w:numId w:val="13"/>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Maintain high ethical standards in all Trust activities.</w:t>
      </w:r>
    </w:p>
    <w:p w14:paraId="72A3D3EC" w14:textId="77777777" w:rsidR="00E84472" w:rsidRPr="000A2EA8" w:rsidRDefault="00E84472" w:rsidP="15DA8172">
      <w:pPr>
        <w:pBdr>
          <w:top w:val="nil"/>
          <w:left w:val="nil"/>
          <w:bottom w:val="nil"/>
          <w:right w:val="nil"/>
          <w:between w:val="nil"/>
        </w:pBdr>
        <w:spacing w:after="120" w:line="240" w:lineRule="auto"/>
        <w:rPr>
          <w:rFonts w:ascii="Arial" w:eastAsia="Arial" w:hAnsi="Arial" w:cs="Arial"/>
          <w:b/>
          <w:bCs/>
          <w:lang w:val="en-NZ"/>
        </w:rPr>
      </w:pPr>
    </w:p>
    <w:p w14:paraId="69F2B3BF" w14:textId="77777777" w:rsidR="00327F38" w:rsidRPr="00327F38" w:rsidRDefault="600B40DB" w:rsidP="15DA8172">
      <w:pPr>
        <w:pBdr>
          <w:top w:val="nil"/>
          <w:left w:val="nil"/>
          <w:bottom w:val="nil"/>
          <w:right w:val="nil"/>
          <w:between w:val="nil"/>
        </w:pBdr>
        <w:spacing w:after="120" w:line="240" w:lineRule="auto"/>
        <w:rPr>
          <w:rFonts w:ascii="Arial" w:eastAsia="Arial" w:hAnsi="Arial" w:cs="Arial"/>
          <w:b/>
          <w:bCs/>
          <w:lang w:val="en-NZ"/>
        </w:rPr>
      </w:pPr>
      <w:r w:rsidRPr="15DA8172">
        <w:rPr>
          <w:rFonts w:ascii="Arial" w:eastAsia="Arial" w:hAnsi="Arial" w:cs="Arial"/>
          <w:b/>
          <w:bCs/>
          <w:lang w:val="en-NZ"/>
        </w:rPr>
        <w:t>Financial Stewardship</w:t>
      </w:r>
    </w:p>
    <w:p w14:paraId="0207CDA3" w14:textId="77777777" w:rsidR="00327F38" w:rsidRPr="00327F38" w:rsidRDefault="600B40DB" w:rsidP="15DA8172">
      <w:pPr>
        <w:numPr>
          <w:ilvl w:val="0"/>
          <w:numId w:val="14"/>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Oversee the Trust’s financial management, including approval of budgets and monitoring of financial performance.</w:t>
      </w:r>
    </w:p>
    <w:p w14:paraId="29DAFCCE" w14:textId="77777777" w:rsidR="00327F38" w:rsidRPr="00327F38" w:rsidRDefault="600B40DB" w:rsidP="15DA8172">
      <w:pPr>
        <w:numPr>
          <w:ilvl w:val="0"/>
          <w:numId w:val="14"/>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Ensure proper fiscal policies are in place to safeguard assets and support sustainable growth.</w:t>
      </w:r>
    </w:p>
    <w:p w14:paraId="5E805449" w14:textId="77777777" w:rsidR="00327F38" w:rsidRPr="00327F38" w:rsidRDefault="600B40DB" w:rsidP="15DA8172">
      <w:pPr>
        <w:numPr>
          <w:ilvl w:val="0"/>
          <w:numId w:val="14"/>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Review and approve financial statements and audit reports.</w:t>
      </w:r>
    </w:p>
    <w:p w14:paraId="0D0B940D" w14:textId="77777777" w:rsidR="00E84472" w:rsidRPr="000A2EA8" w:rsidRDefault="00E84472" w:rsidP="15DA8172">
      <w:pPr>
        <w:pBdr>
          <w:top w:val="nil"/>
          <w:left w:val="nil"/>
          <w:bottom w:val="nil"/>
          <w:right w:val="nil"/>
          <w:between w:val="nil"/>
        </w:pBdr>
        <w:spacing w:after="120" w:line="240" w:lineRule="auto"/>
        <w:rPr>
          <w:rFonts w:ascii="Arial" w:eastAsia="Arial" w:hAnsi="Arial" w:cs="Arial"/>
          <w:b/>
          <w:bCs/>
          <w:lang w:val="en-NZ"/>
        </w:rPr>
      </w:pPr>
    </w:p>
    <w:p w14:paraId="1870CCBA" w14:textId="77777777" w:rsidR="00327F38" w:rsidRPr="00327F38" w:rsidRDefault="600B40DB" w:rsidP="15DA8172">
      <w:pPr>
        <w:pBdr>
          <w:top w:val="nil"/>
          <w:left w:val="nil"/>
          <w:bottom w:val="nil"/>
          <w:right w:val="nil"/>
          <w:between w:val="nil"/>
        </w:pBdr>
        <w:spacing w:after="120" w:line="240" w:lineRule="auto"/>
        <w:rPr>
          <w:rFonts w:ascii="Arial" w:eastAsia="Arial" w:hAnsi="Arial" w:cs="Arial"/>
          <w:b/>
          <w:bCs/>
          <w:lang w:val="en-NZ"/>
        </w:rPr>
      </w:pPr>
      <w:r w:rsidRPr="15DA8172">
        <w:rPr>
          <w:rFonts w:ascii="Arial" w:eastAsia="Arial" w:hAnsi="Arial" w:cs="Arial"/>
          <w:b/>
          <w:bCs/>
          <w:lang w:val="en-NZ"/>
        </w:rPr>
        <w:t>Advocacy and Engagement</w:t>
      </w:r>
    </w:p>
    <w:p w14:paraId="459246EF" w14:textId="77777777" w:rsidR="00327F38" w:rsidRPr="00327F38" w:rsidRDefault="600B40DB" w:rsidP="15DA8172">
      <w:pPr>
        <w:numPr>
          <w:ilvl w:val="0"/>
          <w:numId w:val="15"/>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 xml:space="preserve">Act as an ambassador for the Trust, promoting its mission and strengthening its reputation within the industry and </w:t>
      </w:r>
      <w:r w:rsidR="0F5F8936" w:rsidRPr="15DA8172">
        <w:rPr>
          <w:rFonts w:ascii="Arial" w:eastAsia="Arial" w:hAnsi="Arial" w:cs="Arial"/>
          <w:lang w:val="en-NZ"/>
        </w:rPr>
        <w:t xml:space="preserve">NZCB </w:t>
      </w:r>
      <w:r w:rsidR="67EE98F6" w:rsidRPr="15DA8172">
        <w:rPr>
          <w:rFonts w:ascii="Arial" w:eastAsia="Arial" w:hAnsi="Arial" w:cs="Arial"/>
          <w:lang w:val="en-NZ"/>
        </w:rPr>
        <w:t xml:space="preserve">membership </w:t>
      </w:r>
      <w:r w:rsidRPr="15DA8172">
        <w:rPr>
          <w:rFonts w:ascii="Arial" w:eastAsia="Arial" w:hAnsi="Arial" w:cs="Arial"/>
          <w:lang w:val="en-NZ"/>
        </w:rPr>
        <w:t>community.</w:t>
      </w:r>
    </w:p>
    <w:p w14:paraId="4AEA8530" w14:textId="77777777" w:rsidR="00327F38" w:rsidRDefault="600B40DB" w:rsidP="15DA8172">
      <w:pPr>
        <w:numPr>
          <w:ilvl w:val="0"/>
          <w:numId w:val="15"/>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Engage with partners, donors, and stakeholders to support the Trust’s objectives.</w:t>
      </w:r>
    </w:p>
    <w:p w14:paraId="1C63B231" w14:textId="77777777" w:rsidR="00AE6E71" w:rsidRPr="00327F38" w:rsidRDefault="007BF3FF" w:rsidP="41FD2566">
      <w:pPr>
        <w:numPr>
          <w:ilvl w:val="0"/>
          <w:numId w:val="15"/>
        </w:numPr>
        <w:pBdr>
          <w:top w:val="nil"/>
          <w:left w:val="nil"/>
          <w:bottom w:val="nil"/>
          <w:right w:val="nil"/>
          <w:between w:val="nil"/>
        </w:pBdr>
        <w:spacing w:after="120" w:line="240" w:lineRule="auto"/>
        <w:rPr>
          <w:rFonts w:ascii="Arial" w:eastAsia="Arial" w:hAnsi="Arial" w:cs="Arial"/>
          <w:lang w:val="en-NZ"/>
        </w:rPr>
      </w:pPr>
      <w:r w:rsidRPr="41FD2566">
        <w:rPr>
          <w:rFonts w:ascii="Arial" w:eastAsia="Arial" w:hAnsi="Arial" w:cs="Arial"/>
          <w:lang w:val="en-NZ"/>
        </w:rPr>
        <w:t>A</w:t>
      </w:r>
      <w:r w:rsidR="67EE98F6" w:rsidRPr="41FD2566">
        <w:rPr>
          <w:rFonts w:ascii="Arial" w:eastAsia="Arial" w:hAnsi="Arial" w:cs="Arial"/>
          <w:lang w:val="en-NZ"/>
        </w:rPr>
        <w:t xml:space="preserve">pprove grant applications above the General Manager’s </w:t>
      </w:r>
      <w:r w:rsidR="326D57AE" w:rsidRPr="41FD2566">
        <w:rPr>
          <w:rFonts w:ascii="Arial" w:eastAsia="Arial" w:hAnsi="Arial" w:cs="Arial"/>
          <w:lang w:val="en-NZ"/>
        </w:rPr>
        <w:t>delegation authorities</w:t>
      </w:r>
      <w:r w:rsidR="463EC916" w:rsidRPr="41FD2566">
        <w:rPr>
          <w:rFonts w:ascii="Arial" w:eastAsia="Arial" w:hAnsi="Arial" w:cs="Arial"/>
          <w:lang w:val="en-NZ"/>
        </w:rPr>
        <w:t>.</w:t>
      </w:r>
    </w:p>
    <w:p w14:paraId="0E27B00A" w14:textId="77777777" w:rsidR="00E84472" w:rsidRPr="000A2EA8" w:rsidRDefault="00E84472" w:rsidP="15DA8172">
      <w:pPr>
        <w:pBdr>
          <w:top w:val="nil"/>
          <w:left w:val="nil"/>
          <w:bottom w:val="nil"/>
          <w:right w:val="nil"/>
          <w:between w:val="nil"/>
        </w:pBdr>
        <w:spacing w:after="120" w:line="240" w:lineRule="auto"/>
        <w:rPr>
          <w:rFonts w:ascii="Arial" w:eastAsia="Arial" w:hAnsi="Arial" w:cs="Arial"/>
          <w:b/>
          <w:bCs/>
          <w:lang w:val="en-NZ"/>
        </w:rPr>
      </w:pPr>
    </w:p>
    <w:p w14:paraId="483ECC58" w14:textId="77777777" w:rsidR="00327F38" w:rsidRPr="00327F38" w:rsidRDefault="600B40DB" w:rsidP="15DA8172">
      <w:pPr>
        <w:pBdr>
          <w:top w:val="nil"/>
          <w:left w:val="nil"/>
          <w:bottom w:val="nil"/>
          <w:right w:val="nil"/>
          <w:between w:val="nil"/>
        </w:pBdr>
        <w:spacing w:after="120" w:line="240" w:lineRule="auto"/>
        <w:rPr>
          <w:rFonts w:ascii="Arial" w:eastAsia="Arial" w:hAnsi="Arial" w:cs="Arial"/>
          <w:b/>
          <w:bCs/>
          <w:lang w:val="en-NZ"/>
        </w:rPr>
      </w:pPr>
      <w:r w:rsidRPr="15DA8172">
        <w:rPr>
          <w:rFonts w:ascii="Arial" w:eastAsia="Arial" w:hAnsi="Arial" w:cs="Arial"/>
          <w:b/>
          <w:bCs/>
          <w:lang w:val="en-NZ"/>
        </w:rPr>
        <w:t>Collaborative Leadership</w:t>
      </w:r>
    </w:p>
    <w:p w14:paraId="670FA9E4" w14:textId="77777777" w:rsidR="00327F38" w:rsidRPr="00327F38" w:rsidRDefault="600B40DB" w:rsidP="15DA8172">
      <w:pPr>
        <w:numPr>
          <w:ilvl w:val="0"/>
          <w:numId w:val="16"/>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Work collectively with fellow Trustees to provide guidance and challenge decisions.</w:t>
      </w:r>
    </w:p>
    <w:p w14:paraId="6EC54F28" w14:textId="77777777" w:rsidR="00327F38" w:rsidRPr="00327F38" w:rsidRDefault="600B40DB" w:rsidP="15DA8172">
      <w:pPr>
        <w:numPr>
          <w:ilvl w:val="0"/>
          <w:numId w:val="16"/>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Actively participate in Board meetings, subcommittees, and ad-hoc working groups.</w:t>
      </w:r>
    </w:p>
    <w:p w14:paraId="716D9A2E" w14:textId="77777777" w:rsidR="00327F38" w:rsidRDefault="600B40DB" w:rsidP="15DA8172">
      <w:pPr>
        <w:numPr>
          <w:ilvl w:val="0"/>
          <w:numId w:val="16"/>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Use independent judgment to make decisions in the best interest of the Trust</w:t>
      </w:r>
      <w:r w:rsidR="1AA1AA44" w:rsidRPr="15DA8172">
        <w:rPr>
          <w:rFonts w:ascii="Arial" w:eastAsia="Arial" w:hAnsi="Arial" w:cs="Arial"/>
          <w:lang w:val="en-NZ"/>
        </w:rPr>
        <w:t xml:space="preserve"> and apprentices</w:t>
      </w:r>
      <w:r w:rsidRPr="15DA8172">
        <w:rPr>
          <w:rFonts w:ascii="Arial" w:eastAsia="Arial" w:hAnsi="Arial" w:cs="Arial"/>
          <w:lang w:val="en-NZ"/>
        </w:rPr>
        <w:t>.</w:t>
      </w:r>
    </w:p>
    <w:p w14:paraId="308B58F0" w14:textId="77777777" w:rsidR="3E2F771E" w:rsidRDefault="4DCE1D0F" w:rsidP="41FD2566">
      <w:pPr>
        <w:numPr>
          <w:ilvl w:val="0"/>
          <w:numId w:val="16"/>
        </w:numPr>
        <w:pBdr>
          <w:top w:val="nil"/>
          <w:left w:val="nil"/>
          <w:bottom w:val="nil"/>
          <w:right w:val="nil"/>
          <w:between w:val="nil"/>
        </w:pBdr>
        <w:spacing w:after="120" w:line="240" w:lineRule="auto"/>
        <w:rPr>
          <w:rFonts w:ascii="Arial" w:eastAsia="Arial" w:hAnsi="Arial" w:cs="Arial"/>
        </w:rPr>
      </w:pPr>
      <w:r w:rsidRPr="41FD2566">
        <w:rPr>
          <w:rFonts w:ascii="Arial" w:eastAsia="Arial" w:hAnsi="Arial" w:cs="Arial"/>
        </w:rPr>
        <w:t>Take an active interest in NZCB</w:t>
      </w:r>
      <w:r w:rsidR="43791648" w:rsidRPr="41FD2566">
        <w:rPr>
          <w:rFonts w:ascii="Arial" w:eastAsia="Arial" w:hAnsi="Arial" w:cs="Arial"/>
        </w:rPr>
        <w:t>,</w:t>
      </w:r>
      <w:r w:rsidR="13FAB03D" w:rsidRPr="41FD2566">
        <w:rPr>
          <w:rFonts w:ascii="Arial" w:eastAsia="Arial" w:hAnsi="Arial" w:cs="Arial"/>
        </w:rPr>
        <w:t xml:space="preserve"> its strategy</w:t>
      </w:r>
      <w:r w:rsidR="60B4BFE0" w:rsidRPr="41FD2566">
        <w:rPr>
          <w:rFonts w:ascii="Arial" w:eastAsia="Arial" w:hAnsi="Arial" w:cs="Arial"/>
        </w:rPr>
        <w:t xml:space="preserve"> and member</w:t>
      </w:r>
      <w:r w:rsidR="6C9DDBFC" w:rsidRPr="41FD2566">
        <w:rPr>
          <w:rFonts w:ascii="Arial" w:eastAsia="Arial" w:hAnsi="Arial" w:cs="Arial"/>
        </w:rPr>
        <w:t>s</w:t>
      </w:r>
      <w:r w:rsidR="5A256E26" w:rsidRPr="41FD2566">
        <w:rPr>
          <w:rFonts w:ascii="Arial" w:eastAsia="Arial" w:hAnsi="Arial" w:cs="Arial"/>
        </w:rPr>
        <w:t>,</w:t>
      </w:r>
      <w:r w:rsidR="1CDEECF8" w:rsidRPr="41FD2566">
        <w:rPr>
          <w:rFonts w:ascii="Arial" w:eastAsia="Arial" w:hAnsi="Arial" w:cs="Arial"/>
        </w:rPr>
        <w:t xml:space="preserve"> </w:t>
      </w:r>
      <w:r w:rsidRPr="41FD2566">
        <w:rPr>
          <w:rFonts w:ascii="Arial" w:eastAsia="Arial" w:hAnsi="Arial" w:cs="Arial"/>
        </w:rPr>
        <w:t xml:space="preserve">to </w:t>
      </w:r>
      <w:r w:rsidR="33A1FAFD" w:rsidRPr="41FD2566">
        <w:rPr>
          <w:rFonts w:ascii="Arial" w:eastAsia="Arial" w:hAnsi="Arial" w:cs="Arial"/>
        </w:rPr>
        <w:t xml:space="preserve">identify ways to collaborate and deliver beneficial outcomes. </w:t>
      </w:r>
      <w:r w:rsidRPr="41FD2566">
        <w:rPr>
          <w:rFonts w:ascii="Arial" w:eastAsia="Arial" w:hAnsi="Arial" w:cs="Arial"/>
        </w:rPr>
        <w:t xml:space="preserve"> </w:t>
      </w:r>
    </w:p>
    <w:p w14:paraId="60061E4C" w14:textId="77777777" w:rsidR="00A01816" w:rsidRDefault="00A01816" w:rsidP="15DA8172">
      <w:pPr>
        <w:pBdr>
          <w:top w:val="nil"/>
          <w:left w:val="nil"/>
          <w:bottom w:val="nil"/>
          <w:right w:val="nil"/>
          <w:between w:val="nil"/>
        </w:pBdr>
        <w:spacing w:after="120" w:line="240" w:lineRule="auto"/>
        <w:rPr>
          <w:rFonts w:ascii="Arial" w:eastAsia="Arial" w:hAnsi="Arial" w:cs="Arial"/>
          <w:lang w:val="en-NZ"/>
        </w:rPr>
      </w:pPr>
    </w:p>
    <w:p w14:paraId="0495E737" w14:textId="77777777" w:rsidR="00327F38" w:rsidRPr="00327F38" w:rsidRDefault="0032572B" w:rsidP="41FD2566">
      <w:pPr>
        <w:pBdr>
          <w:top w:val="nil"/>
          <w:left w:val="nil"/>
          <w:bottom w:val="nil"/>
          <w:right w:val="nil"/>
          <w:between w:val="nil"/>
        </w:pBdr>
        <w:spacing w:after="120" w:line="240" w:lineRule="auto"/>
        <w:rPr>
          <w:rFonts w:ascii="Arial" w:eastAsia="Arial" w:hAnsi="Arial" w:cs="Arial"/>
          <w:b/>
          <w:bCs/>
          <w:lang w:val="en-NZ"/>
        </w:rPr>
      </w:pPr>
      <w:r>
        <w:rPr>
          <w:rFonts w:ascii="Arial" w:eastAsia="Arial" w:hAnsi="Arial" w:cs="Arial"/>
          <w:lang w:val="en-NZ"/>
        </w:rPr>
        <w:pict w14:anchorId="6CAC7F29">
          <v:rect id="_x0000_i1026" style="width:0;height:1.5pt" o:hralign="center" o:hrstd="t" o:hr="t" fillcolor="#a0a0a0" stroked="f"/>
        </w:pict>
      </w:r>
      <w:r w:rsidR="600B40DB" w:rsidRPr="15DA8172">
        <w:rPr>
          <w:rFonts w:ascii="Arial" w:eastAsia="Arial" w:hAnsi="Arial" w:cs="Arial"/>
          <w:b/>
          <w:bCs/>
          <w:lang w:val="en-NZ"/>
        </w:rPr>
        <w:t>Person Specification</w:t>
      </w:r>
    </w:p>
    <w:p w14:paraId="01F85E1F" w14:textId="77777777" w:rsidR="15DA8172" w:rsidRDefault="49EBF87D" w:rsidP="41FD2566">
      <w:pPr>
        <w:pBdr>
          <w:top w:val="nil"/>
          <w:left w:val="nil"/>
          <w:bottom w:val="nil"/>
          <w:right w:val="nil"/>
          <w:between w:val="nil"/>
        </w:pBdr>
        <w:spacing w:after="120" w:line="240" w:lineRule="auto"/>
        <w:rPr>
          <w:rFonts w:ascii="Arial" w:eastAsia="Arial" w:hAnsi="Arial" w:cs="Arial"/>
          <w:lang w:val="en-NZ"/>
        </w:rPr>
      </w:pPr>
      <w:r w:rsidRPr="41FD2566">
        <w:rPr>
          <w:rFonts w:ascii="Arial" w:eastAsia="Arial" w:hAnsi="Arial" w:cs="Arial"/>
          <w:lang w:val="en-NZ"/>
        </w:rPr>
        <w:t xml:space="preserve">We are looking for people with skills and experience in the </w:t>
      </w:r>
      <w:r w:rsidR="6B9C3E03" w:rsidRPr="41FD2566">
        <w:rPr>
          <w:rFonts w:ascii="Arial" w:eastAsia="Arial" w:hAnsi="Arial" w:cs="Arial"/>
          <w:lang w:val="en-NZ"/>
        </w:rPr>
        <w:t>following</w:t>
      </w:r>
      <w:r w:rsidRPr="41FD2566">
        <w:rPr>
          <w:rFonts w:ascii="Arial" w:eastAsia="Arial" w:hAnsi="Arial" w:cs="Arial"/>
          <w:lang w:val="en-NZ"/>
        </w:rPr>
        <w:t xml:space="preserve"> areas:</w:t>
      </w:r>
    </w:p>
    <w:p w14:paraId="44EAFD9C" w14:textId="77777777" w:rsidR="06EAAE8C" w:rsidRDefault="06EAAE8C" w:rsidP="06EAAE8C">
      <w:pPr>
        <w:pBdr>
          <w:top w:val="nil"/>
          <w:left w:val="nil"/>
          <w:bottom w:val="nil"/>
          <w:right w:val="nil"/>
          <w:between w:val="nil"/>
        </w:pBdr>
        <w:spacing w:after="120" w:line="240" w:lineRule="auto"/>
        <w:rPr>
          <w:rFonts w:ascii="Arial" w:eastAsia="Arial" w:hAnsi="Arial" w:cs="Arial"/>
          <w:b/>
          <w:bCs/>
          <w:lang w:val="en-NZ"/>
        </w:rPr>
      </w:pPr>
    </w:p>
    <w:p w14:paraId="73C64263" w14:textId="77777777" w:rsidR="00327F38" w:rsidRDefault="600B40DB" w:rsidP="361FEE7E">
      <w:pPr>
        <w:pBdr>
          <w:top w:val="nil"/>
          <w:left w:val="nil"/>
          <w:bottom w:val="nil"/>
          <w:right w:val="nil"/>
          <w:between w:val="nil"/>
        </w:pBdr>
        <w:spacing w:after="120" w:line="240" w:lineRule="auto"/>
        <w:rPr>
          <w:rFonts w:ascii="Arial" w:eastAsia="Arial" w:hAnsi="Arial" w:cs="Arial"/>
          <w:b/>
          <w:bCs/>
          <w:lang w:val="en-NZ"/>
        </w:rPr>
      </w:pPr>
      <w:r w:rsidRPr="361FEE7E">
        <w:rPr>
          <w:rFonts w:ascii="Arial" w:eastAsia="Arial" w:hAnsi="Arial" w:cs="Arial"/>
          <w:b/>
          <w:bCs/>
          <w:lang w:val="en-NZ"/>
        </w:rPr>
        <w:t>Experience and Skills</w:t>
      </w:r>
    </w:p>
    <w:p w14:paraId="5C050603" w14:textId="77777777" w:rsidR="00327F38" w:rsidRPr="00327F38" w:rsidRDefault="600B40DB" w:rsidP="15DA8172">
      <w:pPr>
        <w:numPr>
          <w:ilvl w:val="0"/>
          <w:numId w:val="17"/>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Ability to think strategically and contribute to long-term planning.</w:t>
      </w:r>
    </w:p>
    <w:p w14:paraId="1EE305DB" w14:textId="77777777" w:rsidR="00327F38" w:rsidRPr="00327F38" w:rsidRDefault="600B40DB" w:rsidP="15DA8172">
      <w:pPr>
        <w:numPr>
          <w:ilvl w:val="0"/>
          <w:numId w:val="17"/>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Understanding of governance principles and willingness to learn about the specific needs of the Trust.</w:t>
      </w:r>
    </w:p>
    <w:p w14:paraId="21C3EC5C" w14:textId="07622FFD" w:rsidR="00327F38" w:rsidRPr="00327F38" w:rsidRDefault="600B40DB" w:rsidP="1C35D7DC">
      <w:pPr>
        <w:numPr>
          <w:ilvl w:val="0"/>
          <w:numId w:val="17"/>
        </w:numPr>
        <w:pBdr>
          <w:top w:val="nil"/>
          <w:left w:val="nil"/>
          <w:bottom w:val="nil"/>
          <w:right w:val="nil"/>
          <w:between w:val="nil"/>
        </w:pBdr>
        <w:spacing w:after="120" w:line="240" w:lineRule="auto"/>
        <w:rPr>
          <w:rFonts w:ascii="Arial" w:eastAsia="Arial" w:hAnsi="Arial" w:cs="Arial"/>
          <w:lang w:val="en-NZ"/>
        </w:rPr>
      </w:pPr>
      <w:r w:rsidRPr="1C35D7DC">
        <w:rPr>
          <w:rFonts w:ascii="Arial" w:eastAsia="Arial" w:hAnsi="Arial" w:cs="Arial"/>
          <w:lang w:val="en-NZ"/>
        </w:rPr>
        <w:t>Strong communication and interpersonal skills, with the ability to collaborate effectively</w:t>
      </w:r>
      <w:r w:rsidR="22228A02" w:rsidRPr="1C35D7DC">
        <w:rPr>
          <w:rFonts w:ascii="Arial" w:eastAsia="Arial" w:hAnsi="Arial" w:cs="Arial"/>
          <w:lang w:val="en-NZ"/>
        </w:rPr>
        <w:t xml:space="preserve"> in a range of communities</w:t>
      </w:r>
      <w:r w:rsidRPr="1C35D7DC">
        <w:rPr>
          <w:rFonts w:ascii="Arial" w:eastAsia="Arial" w:hAnsi="Arial" w:cs="Arial"/>
          <w:lang w:val="en-NZ"/>
        </w:rPr>
        <w:t>.</w:t>
      </w:r>
    </w:p>
    <w:p w14:paraId="66EFBED8" w14:textId="77777777" w:rsidR="0B212F6B" w:rsidRDefault="70AA8830" w:rsidP="15DA8172">
      <w:pPr>
        <w:numPr>
          <w:ilvl w:val="0"/>
          <w:numId w:val="17"/>
        </w:numPr>
        <w:pBdr>
          <w:top w:val="nil"/>
          <w:left w:val="nil"/>
          <w:bottom w:val="nil"/>
          <w:right w:val="nil"/>
          <w:between w:val="nil"/>
        </w:pBdr>
        <w:spacing w:after="120" w:line="240" w:lineRule="auto"/>
        <w:rPr>
          <w:rFonts w:ascii="Arial" w:eastAsia="Arial" w:hAnsi="Arial" w:cs="Arial"/>
          <w:lang w:val="en-NZ"/>
        </w:rPr>
      </w:pPr>
      <w:r w:rsidRPr="77AE5ADF">
        <w:rPr>
          <w:rFonts w:ascii="Arial" w:eastAsia="Arial" w:hAnsi="Arial" w:cs="Arial"/>
          <w:lang w:val="en-NZ"/>
        </w:rPr>
        <w:t>Experience in governance or a strong interest in developing in this area.</w:t>
      </w:r>
    </w:p>
    <w:p w14:paraId="46A95423" w14:textId="74A19201" w:rsidR="21CC92AF" w:rsidRDefault="21CC92AF" w:rsidP="47D0023F">
      <w:pPr>
        <w:numPr>
          <w:ilvl w:val="0"/>
          <w:numId w:val="17"/>
        </w:numPr>
        <w:pBdr>
          <w:top w:val="nil"/>
          <w:left w:val="nil"/>
          <w:bottom w:val="nil"/>
          <w:right w:val="nil"/>
          <w:between w:val="nil"/>
        </w:pBdr>
        <w:spacing w:after="120" w:line="240" w:lineRule="auto"/>
        <w:rPr>
          <w:rFonts w:ascii="Arial" w:eastAsia="Arial" w:hAnsi="Arial" w:cs="Arial"/>
          <w:lang w:val="en-NZ"/>
        </w:rPr>
      </w:pPr>
      <w:r w:rsidRPr="47D0023F">
        <w:rPr>
          <w:rFonts w:ascii="Arial" w:eastAsia="Arial" w:hAnsi="Arial" w:cs="Arial"/>
          <w:lang w:val="en-NZ"/>
        </w:rPr>
        <w:t>Fundraising and event management experience would be advantageous.</w:t>
      </w:r>
    </w:p>
    <w:p w14:paraId="4B94D5A5" w14:textId="77777777" w:rsidR="00E84472" w:rsidRPr="000A2EA8" w:rsidRDefault="00E84472" w:rsidP="15DA8172">
      <w:pPr>
        <w:pBdr>
          <w:top w:val="nil"/>
          <w:left w:val="nil"/>
          <w:bottom w:val="nil"/>
          <w:right w:val="nil"/>
          <w:between w:val="nil"/>
        </w:pBdr>
        <w:spacing w:after="120" w:line="240" w:lineRule="auto"/>
        <w:rPr>
          <w:rFonts w:ascii="Arial" w:eastAsia="Arial" w:hAnsi="Arial" w:cs="Arial"/>
          <w:b/>
          <w:bCs/>
          <w:lang w:val="en-NZ"/>
        </w:rPr>
      </w:pPr>
    </w:p>
    <w:p w14:paraId="4ED10752" w14:textId="77777777" w:rsidR="00327F38" w:rsidRPr="00327F38" w:rsidRDefault="600B40DB" w:rsidP="15DA8172">
      <w:pPr>
        <w:pBdr>
          <w:top w:val="nil"/>
          <w:left w:val="nil"/>
          <w:bottom w:val="nil"/>
          <w:right w:val="nil"/>
          <w:between w:val="nil"/>
        </w:pBdr>
        <w:spacing w:after="120" w:line="240" w:lineRule="auto"/>
        <w:rPr>
          <w:rFonts w:ascii="Arial" w:eastAsia="Arial" w:hAnsi="Arial" w:cs="Arial"/>
          <w:b/>
          <w:bCs/>
          <w:lang w:val="en-NZ"/>
        </w:rPr>
      </w:pPr>
      <w:r w:rsidRPr="15DA8172">
        <w:rPr>
          <w:rFonts w:ascii="Arial" w:eastAsia="Arial" w:hAnsi="Arial" w:cs="Arial"/>
          <w:b/>
          <w:bCs/>
          <w:lang w:val="en-NZ"/>
        </w:rPr>
        <w:t>Personal Qualities</w:t>
      </w:r>
    </w:p>
    <w:p w14:paraId="5C1880DB" w14:textId="77777777" w:rsidR="00327F38" w:rsidRPr="00327F38" w:rsidRDefault="600B40DB" w:rsidP="15DA8172">
      <w:pPr>
        <w:numPr>
          <w:ilvl w:val="0"/>
          <w:numId w:val="18"/>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Commitment to the Trust’s mission of supporting apprentices in need.</w:t>
      </w:r>
    </w:p>
    <w:p w14:paraId="2F389B78" w14:textId="77777777" w:rsidR="00327F38" w:rsidRPr="00327F38" w:rsidRDefault="600B40DB" w:rsidP="15DA8172">
      <w:pPr>
        <w:numPr>
          <w:ilvl w:val="0"/>
          <w:numId w:val="18"/>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Dedication to equity, diversity, and inclusion within the building industry.</w:t>
      </w:r>
    </w:p>
    <w:p w14:paraId="4614CDCA" w14:textId="77777777" w:rsidR="00327F38" w:rsidRPr="00327F38" w:rsidRDefault="600B40DB" w:rsidP="15DA8172">
      <w:pPr>
        <w:numPr>
          <w:ilvl w:val="0"/>
          <w:numId w:val="18"/>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High levels of integrity, accountability, and objectivity.</w:t>
      </w:r>
    </w:p>
    <w:p w14:paraId="3DEEC669" w14:textId="77777777" w:rsidR="00E84472" w:rsidRPr="000A2EA8" w:rsidRDefault="00E84472" w:rsidP="15DA8172">
      <w:pPr>
        <w:pBdr>
          <w:top w:val="nil"/>
          <w:left w:val="nil"/>
          <w:bottom w:val="nil"/>
          <w:right w:val="nil"/>
          <w:between w:val="nil"/>
        </w:pBdr>
        <w:spacing w:after="120" w:line="240" w:lineRule="auto"/>
        <w:rPr>
          <w:rFonts w:ascii="Arial" w:eastAsia="Arial" w:hAnsi="Arial" w:cs="Arial"/>
          <w:b/>
          <w:bCs/>
          <w:lang w:val="en-NZ"/>
        </w:rPr>
      </w:pPr>
    </w:p>
    <w:p w14:paraId="6B1CDF7C" w14:textId="77777777" w:rsidR="00327F38" w:rsidRPr="00327F38" w:rsidRDefault="600B40DB" w:rsidP="15DA8172">
      <w:pPr>
        <w:pBdr>
          <w:top w:val="nil"/>
          <w:left w:val="nil"/>
          <w:bottom w:val="nil"/>
          <w:right w:val="nil"/>
          <w:between w:val="nil"/>
        </w:pBdr>
        <w:spacing w:after="120" w:line="240" w:lineRule="auto"/>
        <w:rPr>
          <w:rFonts w:ascii="Arial" w:eastAsia="Arial" w:hAnsi="Arial" w:cs="Arial"/>
          <w:b/>
          <w:bCs/>
          <w:lang w:val="en-NZ"/>
        </w:rPr>
      </w:pPr>
      <w:r w:rsidRPr="15DA8172">
        <w:rPr>
          <w:rFonts w:ascii="Arial" w:eastAsia="Arial" w:hAnsi="Arial" w:cs="Arial"/>
          <w:b/>
          <w:bCs/>
          <w:lang w:val="en-NZ"/>
        </w:rPr>
        <w:lastRenderedPageBreak/>
        <w:t>Commitment to Governance Principles</w:t>
      </w:r>
    </w:p>
    <w:p w14:paraId="2E5D3726" w14:textId="77777777" w:rsidR="00327F38" w:rsidRDefault="3789F4AB" w:rsidP="15DA8172">
      <w:pPr>
        <w:numPr>
          <w:ilvl w:val="0"/>
          <w:numId w:val="19"/>
        </w:num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lang w:val="en-NZ"/>
        </w:rPr>
        <w:t>S</w:t>
      </w:r>
      <w:r w:rsidR="600B40DB" w:rsidRPr="15DA8172">
        <w:rPr>
          <w:rFonts w:ascii="Arial" w:eastAsia="Arial" w:hAnsi="Arial" w:cs="Arial"/>
          <w:lang w:val="en-NZ"/>
        </w:rPr>
        <w:t>elflessness, integrity, objectivity, accountability, openness, honesty, and leadership.</w:t>
      </w:r>
    </w:p>
    <w:p w14:paraId="3656B9AB" w14:textId="77777777" w:rsidR="00A01816" w:rsidRDefault="00A01816" w:rsidP="15DA8172">
      <w:pPr>
        <w:pBdr>
          <w:top w:val="nil"/>
          <w:left w:val="nil"/>
          <w:bottom w:val="nil"/>
          <w:right w:val="nil"/>
          <w:between w:val="nil"/>
        </w:pBdr>
        <w:spacing w:after="120" w:line="240" w:lineRule="auto"/>
        <w:rPr>
          <w:rFonts w:ascii="Arial" w:eastAsia="Arial" w:hAnsi="Arial" w:cs="Arial"/>
          <w:lang w:val="en-NZ"/>
        </w:rPr>
      </w:pPr>
    </w:p>
    <w:p w14:paraId="45FB0818" w14:textId="77777777" w:rsidR="00327F38" w:rsidRPr="00327F38" w:rsidRDefault="0032572B" w:rsidP="15DA8172">
      <w:pPr>
        <w:pBdr>
          <w:top w:val="nil"/>
          <w:left w:val="nil"/>
          <w:bottom w:val="nil"/>
          <w:right w:val="nil"/>
          <w:between w:val="nil"/>
        </w:pBdr>
        <w:spacing w:after="120" w:line="240" w:lineRule="auto"/>
        <w:rPr>
          <w:rFonts w:ascii="Arial" w:eastAsia="Arial" w:hAnsi="Arial" w:cs="Arial"/>
          <w:lang w:val="en-NZ"/>
        </w:rPr>
      </w:pPr>
      <w:r>
        <w:rPr>
          <w:rFonts w:ascii="Arial" w:eastAsia="Arial" w:hAnsi="Arial" w:cs="Arial"/>
          <w:lang w:val="en-NZ"/>
        </w:rPr>
        <w:pict w14:anchorId="309736DD">
          <v:rect id="_x0000_i1027" style="width:0;height:1.5pt" o:hralign="center" o:hrstd="t" o:hr="t" fillcolor="#a0a0a0" stroked="f"/>
        </w:pict>
      </w:r>
    </w:p>
    <w:p w14:paraId="23D15E46" w14:textId="77777777" w:rsidR="00327F38" w:rsidRPr="000A2EA8" w:rsidRDefault="600B40DB" w:rsidP="15DA8172">
      <w:pPr>
        <w:pBdr>
          <w:top w:val="nil"/>
          <w:left w:val="nil"/>
          <w:bottom w:val="nil"/>
          <w:right w:val="nil"/>
          <w:between w:val="nil"/>
        </w:pBdr>
        <w:spacing w:after="120" w:line="240" w:lineRule="auto"/>
        <w:rPr>
          <w:rFonts w:ascii="Arial" w:eastAsia="Arial" w:hAnsi="Arial" w:cs="Arial"/>
          <w:b/>
          <w:bCs/>
          <w:lang w:val="en-NZ"/>
        </w:rPr>
      </w:pPr>
      <w:r w:rsidRPr="15DA8172">
        <w:rPr>
          <w:rFonts w:ascii="Arial" w:eastAsia="Arial" w:hAnsi="Arial" w:cs="Arial"/>
          <w:b/>
          <w:bCs/>
          <w:lang w:val="en-NZ"/>
        </w:rPr>
        <w:t>Terms of Appointment</w:t>
      </w:r>
    </w:p>
    <w:p w14:paraId="30E81E56" w14:textId="73E235ED" w:rsidR="00327F38" w:rsidRDefault="600B40DB" w:rsidP="449698DC">
      <w:pPr>
        <w:numPr>
          <w:ilvl w:val="0"/>
          <w:numId w:val="20"/>
        </w:numPr>
        <w:pBdr>
          <w:top w:val="nil"/>
          <w:left w:val="nil"/>
          <w:bottom w:val="nil"/>
          <w:right w:val="nil"/>
          <w:between w:val="nil"/>
        </w:pBdr>
        <w:spacing w:after="120" w:line="240" w:lineRule="auto"/>
        <w:rPr>
          <w:rFonts w:ascii="Arial" w:eastAsia="Arial" w:hAnsi="Arial" w:cs="Arial"/>
          <w:lang w:val="en-NZ"/>
        </w:rPr>
      </w:pPr>
      <w:r w:rsidRPr="449698DC">
        <w:rPr>
          <w:rFonts w:ascii="Arial" w:eastAsia="Arial" w:hAnsi="Arial" w:cs="Arial"/>
          <w:b/>
          <w:bCs/>
          <w:lang w:val="en-NZ"/>
        </w:rPr>
        <w:t>Duration:</w:t>
      </w:r>
      <w:r w:rsidRPr="449698DC">
        <w:rPr>
          <w:rFonts w:ascii="Arial" w:eastAsia="Arial" w:hAnsi="Arial" w:cs="Arial"/>
          <w:lang w:val="en-NZ"/>
        </w:rPr>
        <w:t xml:space="preserve"> Trustees are appointed for a three-year term</w:t>
      </w:r>
      <w:r w:rsidR="4ADAF841" w:rsidRPr="449698DC">
        <w:rPr>
          <w:rFonts w:ascii="Arial" w:eastAsia="Arial" w:hAnsi="Arial" w:cs="Arial"/>
          <w:lang w:val="en-NZ"/>
        </w:rPr>
        <w:t>,</w:t>
      </w:r>
      <w:r w:rsidRPr="449698DC">
        <w:rPr>
          <w:rFonts w:ascii="Arial" w:eastAsia="Arial" w:hAnsi="Arial" w:cs="Arial"/>
          <w:lang w:val="en-NZ"/>
        </w:rPr>
        <w:t xml:space="preserve"> renewable for </w:t>
      </w:r>
      <w:r w:rsidR="6CA79AC3" w:rsidRPr="449698DC">
        <w:rPr>
          <w:rFonts w:ascii="Arial" w:eastAsia="Arial" w:hAnsi="Arial" w:cs="Arial"/>
          <w:lang w:val="en-NZ"/>
        </w:rPr>
        <w:t>a further term</w:t>
      </w:r>
      <w:r w:rsidR="60C57B51" w:rsidRPr="449698DC">
        <w:rPr>
          <w:rFonts w:ascii="Arial" w:eastAsia="Arial" w:hAnsi="Arial" w:cs="Arial"/>
          <w:lang w:val="en-NZ"/>
        </w:rPr>
        <w:t>,</w:t>
      </w:r>
      <w:r w:rsidR="6CA79AC3" w:rsidRPr="449698DC">
        <w:rPr>
          <w:rFonts w:ascii="Arial" w:eastAsia="Arial" w:hAnsi="Arial" w:cs="Arial"/>
          <w:lang w:val="en-NZ"/>
        </w:rPr>
        <w:t xml:space="preserve"> and </w:t>
      </w:r>
      <w:r w:rsidR="4AD86199" w:rsidRPr="449698DC">
        <w:rPr>
          <w:rFonts w:ascii="Arial" w:eastAsia="Arial" w:hAnsi="Arial" w:cs="Arial"/>
          <w:lang w:val="en-NZ"/>
        </w:rPr>
        <w:t xml:space="preserve">two further </w:t>
      </w:r>
      <w:r w:rsidR="6CA79AC3" w:rsidRPr="449698DC">
        <w:rPr>
          <w:rFonts w:ascii="Arial" w:eastAsia="Arial" w:hAnsi="Arial" w:cs="Arial"/>
          <w:lang w:val="en-NZ"/>
        </w:rPr>
        <w:t>t</w:t>
      </w:r>
      <w:r w:rsidRPr="449698DC">
        <w:rPr>
          <w:rFonts w:ascii="Arial" w:eastAsia="Arial" w:hAnsi="Arial" w:cs="Arial"/>
          <w:lang w:val="en-NZ"/>
        </w:rPr>
        <w:t>erms</w:t>
      </w:r>
      <w:r w:rsidR="3E690958" w:rsidRPr="449698DC">
        <w:rPr>
          <w:rFonts w:ascii="Arial" w:eastAsia="Arial" w:hAnsi="Arial" w:cs="Arial"/>
          <w:lang w:val="en-NZ"/>
        </w:rPr>
        <w:t xml:space="preserve"> if interspersed with a break. </w:t>
      </w:r>
    </w:p>
    <w:p w14:paraId="5AA17A04" w14:textId="77777777" w:rsidR="00327F38" w:rsidRPr="00327F38" w:rsidRDefault="600B40DB" w:rsidP="361FEE7E">
      <w:pPr>
        <w:numPr>
          <w:ilvl w:val="0"/>
          <w:numId w:val="20"/>
        </w:numPr>
        <w:pBdr>
          <w:top w:val="nil"/>
          <w:left w:val="nil"/>
          <w:bottom w:val="nil"/>
          <w:right w:val="nil"/>
          <w:between w:val="nil"/>
        </w:pBdr>
        <w:spacing w:after="120" w:line="240" w:lineRule="auto"/>
        <w:rPr>
          <w:rFonts w:ascii="Arial" w:eastAsia="Arial" w:hAnsi="Arial" w:cs="Arial"/>
          <w:lang w:val="en-NZ"/>
        </w:rPr>
      </w:pPr>
      <w:r w:rsidRPr="361FEE7E">
        <w:rPr>
          <w:rFonts w:ascii="Arial" w:eastAsia="Arial" w:hAnsi="Arial" w:cs="Arial"/>
          <w:b/>
          <w:bCs/>
          <w:lang w:val="en-NZ"/>
        </w:rPr>
        <w:t>Voluntary Role:</w:t>
      </w:r>
      <w:r w:rsidRPr="361FEE7E">
        <w:rPr>
          <w:rFonts w:ascii="Arial" w:eastAsia="Arial" w:hAnsi="Arial" w:cs="Arial"/>
          <w:lang w:val="en-NZ"/>
        </w:rPr>
        <w:t xml:space="preserve"> This is a</w:t>
      </w:r>
      <w:r w:rsidR="6D5C33D6" w:rsidRPr="361FEE7E">
        <w:rPr>
          <w:rFonts w:ascii="Arial" w:eastAsia="Arial" w:hAnsi="Arial" w:cs="Arial"/>
          <w:lang w:val="en-NZ"/>
        </w:rPr>
        <w:t>n unpaid</w:t>
      </w:r>
      <w:r w:rsidRPr="361FEE7E">
        <w:rPr>
          <w:rFonts w:ascii="Arial" w:eastAsia="Arial" w:hAnsi="Arial" w:cs="Arial"/>
          <w:lang w:val="en-NZ"/>
        </w:rPr>
        <w:t xml:space="preserve"> position; reasonable expenses will be </w:t>
      </w:r>
      <w:r w:rsidR="7CDA9691" w:rsidRPr="361FEE7E">
        <w:rPr>
          <w:rFonts w:ascii="Arial" w:eastAsia="Arial" w:hAnsi="Arial" w:cs="Arial"/>
          <w:lang w:val="en-NZ"/>
        </w:rPr>
        <w:t>covered</w:t>
      </w:r>
      <w:r w:rsidRPr="361FEE7E">
        <w:rPr>
          <w:rFonts w:ascii="Arial" w:eastAsia="Arial" w:hAnsi="Arial" w:cs="Arial"/>
          <w:lang w:val="en-NZ"/>
        </w:rPr>
        <w:t>.</w:t>
      </w:r>
    </w:p>
    <w:p w14:paraId="3CF34A44" w14:textId="68993B5F" w:rsidR="00327F38" w:rsidRPr="00327F38" w:rsidRDefault="600B40DB" w:rsidP="1C35D7DC">
      <w:pPr>
        <w:numPr>
          <w:ilvl w:val="0"/>
          <w:numId w:val="20"/>
        </w:numPr>
        <w:pBdr>
          <w:top w:val="nil"/>
          <w:left w:val="nil"/>
          <w:bottom w:val="nil"/>
          <w:right w:val="nil"/>
          <w:between w:val="nil"/>
        </w:pBdr>
        <w:spacing w:after="120" w:line="240" w:lineRule="auto"/>
        <w:rPr>
          <w:rFonts w:ascii="Arial" w:eastAsia="Arial" w:hAnsi="Arial" w:cs="Arial"/>
          <w:lang w:val="en-NZ"/>
        </w:rPr>
      </w:pPr>
      <w:r w:rsidRPr="1C35D7DC">
        <w:rPr>
          <w:rFonts w:ascii="Arial" w:eastAsia="Arial" w:hAnsi="Arial" w:cs="Arial"/>
          <w:b/>
          <w:bCs/>
          <w:lang w:val="en-NZ"/>
        </w:rPr>
        <w:t>Time Commitment:</w:t>
      </w:r>
      <w:r w:rsidRPr="1C35D7DC">
        <w:rPr>
          <w:rFonts w:ascii="Arial" w:eastAsia="Arial" w:hAnsi="Arial" w:cs="Arial"/>
          <w:lang w:val="en-NZ"/>
        </w:rPr>
        <w:t xml:space="preserve"> Attendance at</w:t>
      </w:r>
      <w:r w:rsidR="4C44BDCB" w:rsidRPr="1C35D7DC">
        <w:rPr>
          <w:rFonts w:ascii="Arial" w:eastAsia="Arial" w:hAnsi="Arial" w:cs="Arial"/>
          <w:lang w:val="en-NZ"/>
        </w:rPr>
        <w:t xml:space="preserve"> </w:t>
      </w:r>
      <w:r w:rsidR="5733AF3A" w:rsidRPr="1C35D7DC">
        <w:rPr>
          <w:rFonts w:ascii="Arial" w:eastAsia="Arial" w:hAnsi="Arial" w:cs="Arial"/>
          <w:lang w:val="en-NZ"/>
        </w:rPr>
        <w:t xml:space="preserve">a minimum of </w:t>
      </w:r>
      <w:r w:rsidR="3B92AF6C" w:rsidRPr="1C35D7DC">
        <w:rPr>
          <w:rFonts w:ascii="Arial" w:eastAsia="Arial" w:hAnsi="Arial" w:cs="Arial"/>
          <w:lang w:val="en-NZ"/>
        </w:rPr>
        <w:t>six</w:t>
      </w:r>
      <w:r w:rsidRPr="1C35D7DC">
        <w:rPr>
          <w:rFonts w:ascii="Arial" w:eastAsia="Arial" w:hAnsi="Arial" w:cs="Arial"/>
          <w:lang w:val="en-NZ"/>
        </w:rPr>
        <w:t xml:space="preserve"> </w:t>
      </w:r>
      <w:r w:rsidR="0F36579C" w:rsidRPr="1C35D7DC">
        <w:rPr>
          <w:rFonts w:ascii="Arial" w:eastAsia="Arial" w:hAnsi="Arial" w:cs="Arial"/>
          <w:lang w:val="en-NZ"/>
        </w:rPr>
        <w:t xml:space="preserve">regular </w:t>
      </w:r>
      <w:r w:rsidRPr="1C35D7DC">
        <w:rPr>
          <w:rFonts w:ascii="Arial" w:eastAsia="Arial" w:hAnsi="Arial" w:cs="Arial"/>
          <w:lang w:val="en-NZ"/>
        </w:rPr>
        <w:t>Board meetings</w:t>
      </w:r>
      <w:r w:rsidR="0966F1EB" w:rsidRPr="1C35D7DC">
        <w:rPr>
          <w:rFonts w:ascii="Arial" w:eastAsia="Arial" w:hAnsi="Arial" w:cs="Arial"/>
          <w:lang w:val="en-NZ"/>
        </w:rPr>
        <w:t xml:space="preserve"> per annum, </w:t>
      </w:r>
      <w:r w:rsidR="4262E725" w:rsidRPr="1C35D7DC">
        <w:rPr>
          <w:rFonts w:ascii="Arial" w:eastAsia="Arial" w:hAnsi="Arial" w:cs="Arial"/>
          <w:lang w:val="en-NZ"/>
        </w:rPr>
        <w:t xml:space="preserve">plus </w:t>
      </w:r>
      <w:r w:rsidRPr="1C35D7DC">
        <w:rPr>
          <w:rFonts w:ascii="Arial" w:eastAsia="Arial" w:hAnsi="Arial" w:cs="Arial"/>
          <w:lang w:val="en-NZ"/>
        </w:rPr>
        <w:t xml:space="preserve">strategy sessions and </w:t>
      </w:r>
      <w:r w:rsidR="0A3877E1" w:rsidRPr="1C35D7DC">
        <w:rPr>
          <w:rFonts w:ascii="Arial" w:eastAsia="Arial" w:hAnsi="Arial" w:cs="Arial"/>
          <w:lang w:val="en-NZ"/>
        </w:rPr>
        <w:t xml:space="preserve">other </w:t>
      </w:r>
      <w:r w:rsidR="4026C97D" w:rsidRPr="1C35D7DC">
        <w:rPr>
          <w:rFonts w:ascii="Arial" w:eastAsia="Arial" w:hAnsi="Arial" w:cs="Arial"/>
          <w:lang w:val="en-NZ"/>
        </w:rPr>
        <w:t xml:space="preserve">occasional </w:t>
      </w:r>
      <w:r w:rsidRPr="1C35D7DC">
        <w:rPr>
          <w:rFonts w:ascii="Arial" w:eastAsia="Arial" w:hAnsi="Arial" w:cs="Arial"/>
          <w:lang w:val="en-NZ"/>
        </w:rPr>
        <w:t>engagements</w:t>
      </w:r>
      <w:r w:rsidR="5A35C376" w:rsidRPr="1C35D7DC">
        <w:rPr>
          <w:rFonts w:ascii="Arial" w:eastAsia="Arial" w:hAnsi="Arial" w:cs="Arial"/>
          <w:lang w:val="en-NZ"/>
        </w:rPr>
        <w:t xml:space="preserve"> that support the operational </w:t>
      </w:r>
      <w:r w:rsidR="17EE745E" w:rsidRPr="1C35D7DC">
        <w:rPr>
          <w:rFonts w:ascii="Arial" w:eastAsia="Arial" w:hAnsi="Arial" w:cs="Arial"/>
          <w:lang w:val="en-NZ"/>
        </w:rPr>
        <w:t>activities</w:t>
      </w:r>
      <w:r w:rsidR="5A35C376" w:rsidRPr="1C35D7DC">
        <w:rPr>
          <w:rFonts w:ascii="Arial" w:eastAsia="Arial" w:hAnsi="Arial" w:cs="Arial"/>
          <w:lang w:val="en-NZ"/>
        </w:rPr>
        <w:t xml:space="preserve"> of the Trust.</w:t>
      </w:r>
    </w:p>
    <w:p w14:paraId="049F31CB" w14:textId="77777777" w:rsidR="00E84472" w:rsidRPr="000A2EA8" w:rsidRDefault="00E84472" w:rsidP="15DA8172">
      <w:pPr>
        <w:pBdr>
          <w:top w:val="nil"/>
          <w:left w:val="nil"/>
          <w:bottom w:val="nil"/>
          <w:right w:val="nil"/>
          <w:between w:val="nil"/>
        </w:pBdr>
        <w:spacing w:after="120" w:line="240" w:lineRule="auto"/>
        <w:rPr>
          <w:rFonts w:ascii="Arial" w:eastAsia="Arial" w:hAnsi="Arial" w:cs="Arial"/>
          <w:b/>
          <w:bCs/>
          <w:lang w:val="en-NZ"/>
        </w:rPr>
      </w:pPr>
    </w:p>
    <w:p w14:paraId="00FE1E94" w14:textId="77777777" w:rsidR="00327F38" w:rsidRPr="00327F38" w:rsidRDefault="600B40DB" w:rsidP="15DA8172">
      <w:pPr>
        <w:pBdr>
          <w:top w:val="nil"/>
          <w:left w:val="nil"/>
          <w:bottom w:val="nil"/>
          <w:right w:val="nil"/>
          <w:between w:val="nil"/>
        </w:pBdr>
        <w:spacing w:after="120" w:line="240" w:lineRule="auto"/>
        <w:rPr>
          <w:rFonts w:ascii="Arial" w:eastAsia="Arial" w:hAnsi="Arial" w:cs="Arial"/>
          <w:lang w:val="en-NZ"/>
        </w:rPr>
      </w:pPr>
      <w:r w:rsidRPr="15DA8172">
        <w:rPr>
          <w:rFonts w:ascii="Arial" w:eastAsia="Arial" w:hAnsi="Arial" w:cs="Arial"/>
          <w:b/>
          <w:bCs/>
          <w:lang w:val="en-NZ"/>
        </w:rPr>
        <w:t>Join Us</w:t>
      </w:r>
      <w:r w:rsidR="00327F38">
        <w:br/>
      </w:r>
      <w:r w:rsidRPr="15DA8172">
        <w:rPr>
          <w:rFonts w:ascii="Arial" w:eastAsia="Arial" w:hAnsi="Arial" w:cs="Arial"/>
          <w:lang w:val="en-NZ"/>
        </w:rPr>
        <w:t>This is a unique opportunity to contribute to the development of New Zealand’s building apprentices and positively impact the industry. If you are passionate about supporting education, overcoming hardship, and fostering industry growth, we encourage you to apply.</w:t>
      </w:r>
    </w:p>
    <w:p w14:paraId="53128261" w14:textId="77777777" w:rsidR="00327F38" w:rsidRPr="007C0AB6" w:rsidRDefault="00327F38" w:rsidP="15DA8172">
      <w:pPr>
        <w:pBdr>
          <w:top w:val="nil"/>
          <w:left w:val="nil"/>
          <w:bottom w:val="nil"/>
          <w:right w:val="nil"/>
          <w:between w:val="nil"/>
        </w:pBdr>
        <w:spacing w:after="120" w:line="240" w:lineRule="auto"/>
        <w:rPr>
          <w:rFonts w:ascii="Arial" w:eastAsia="Arial" w:hAnsi="Arial" w:cs="Arial"/>
        </w:rPr>
      </w:pPr>
    </w:p>
    <w:sectPr w:rsidR="00327F38" w:rsidRPr="007C0AB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E67"/>
    <w:multiLevelType w:val="multilevel"/>
    <w:tmpl w:val="67E0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F7F82"/>
    <w:multiLevelType w:val="hybridMultilevel"/>
    <w:tmpl w:val="FC725A8E"/>
    <w:lvl w:ilvl="0" w:tplc="FDB825A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06946"/>
    <w:multiLevelType w:val="multilevel"/>
    <w:tmpl w:val="EEEA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5137F"/>
    <w:multiLevelType w:val="multilevel"/>
    <w:tmpl w:val="474459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93F13"/>
    <w:multiLevelType w:val="hybridMultilevel"/>
    <w:tmpl w:val="053AE114"/>
    <w:lvl w:ilvl="0" w:tplc="FDB825A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E49E4"/>
    <w:multiLevelType w:val="multilevel"/>
    <w:tmpl w:val="CB2E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A61AA"/>
    <w:multiLevelType w:val="multilevel"/>
    <w:tmpl w:val="FA820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566D9A"/>
    <w:multiLevelType w:val="multilevel"/>
    <w:tmpl w:val="D332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E4DBA"/>
    <w:multiLevelType w:val="multilevel"/>
    <w:tmpl w:val="50A8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F35E3"/>
    <w:multiLevelType w:val="multilevel"/>
    <w:tmpl w:val="EA0C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B2979"/>
    <w:multiLevelType w:val="multilevel"/>
    <w:tmpl w:val="662038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30E767D"/>
    <w:multiLevelType w:val="multilevel"/>
    <w:tmpl w:val="F4FA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7F1BE9"/>
    <w:multiLevelType w:val="multilevel"/>
    <w:tmpl w:val="CC0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E5E2F"/>
    <w:multiLevelType w:val="multilevel"/>
    <w:tmpl w:val="D550D73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36426A"/>
    <w:multiLevelType w:val="hybridMultilevel"/>
    <w:tmpl w:val="46ACC70C"/>
    <w:lvl w:ilvl="0" w:tplc="FDB825A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F073FF9"/>
    <w:multiLevelType w:val="hybridMultilevel"/>
    <w:tmpl w:val="09F2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4F6801"/>
    <w:multiLevelType w:val="multilevel"/>
    <w:tmpl w:val="592A2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9B2B3A"/>
    <w:multiLevelType w:val="hybridMultilevel"/>
    <w:tmpl w:val="04BE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D61AD4"/>
    <w:multiLevelType w:val="multilevel"/>
    <w:tmpl w:val="ECDA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D2E77"/>
    <w:multiLevelType w:val="multilevel"/>
    <w:tmpl w:val="AA92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372817">
    <w:abstractNumId w:val="6"/>
  </w:num>
  <w:num w:numId="2" w16cid:durableId="1238173314">
    <w:abstractNumId w:val="3"/>
  </w:num>
  <w:num w:numId="3" w16cid:durableId="94139557">
    <w:abstractNumId w:val="10"/>
  </w:num>
  <w:num w:numId="4" w16cid:durableId="1768042217">
    <w:abstractNumId w:val="16"/>
  </w:num>
  <w:num w:numId="5" w16cid:durableId="1149981008">
    <w:abstractNumId w:val="13"/>
  </w:num>
  <w:num w:numId="6" w16cid:durableId="1787964956">
    <w:abstractNumId w:val="15"/>
  </w:num>
  <w:num w:numId="7" w16cid:durableId="782915894">
    <w:abstractNumId w:val="17"/>
  </w:num>
  <w:num w:numId="8" w16cid:durableId="691297935">
    <w:abstractNumId w:val="4"/>
  </w:num>
  <w:num w:numId="9" w16cid:durableId="1516461944">
    <w:abstractNumId w:val="14"/>
  </w:num>
  <w:num w:numId="10" w16cid:durableId="614026312">
    <w:abstractNumId w:val="1"/>
  </w:num>
  <w:num w:numId="11" w16cid:durableId="427434314">
    <w:abstractNumId w:val="11"/>
  </w:num>
  <w:num w:numId="12" w16cid:durableId="1369914278">
    <w:abstractNumId w:val="18"/>
  </w:num>
  <w:num w:numId="13" w16cid:durableId="2131511475">
    <w:abstractNumId w:val="0"/>
  </w:num>
  <w:num w:numId="14" w16cid:durableId="1410955672">
    <w:abstractNumId w:val="7"/>
  </w:num>
  <w:num w:numId="15" w16cid:durableId="149441956">
    <w:abstractNumId w:val="2"/>
  </w:num>
  <w:num w:numId="16" w16cid:durableId="863902232">
    <w:abstractNumId w:val="8"/>
  </w:num>
  <w:num w:numId="17" w16cid:durableId="96369067">
    <w:abstractNumId w:val="9"/>
  </w:num>
  <w:num w:numId="18" w16cid:durableId="930744523">
    <w:abstractNumId w:val="12"/>
  </w:num>
  <w:num w:numId="19" w16cid:durableId="1765689332">
    <w:abstractNumId w:val="19"/>
  </w:num>
  <w:num w:numId="20" w16cid:durableId="1618559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5BD"/>
    <w:rsid w:val="00002EC2"/>
    <w:rsid w:val="00013E40"/>
    <w:rsid w:val="000613CD"/>
    <w:rsid w:val="000A2EA8"/>
    <w:rsid w:val="000D53F7"/>
    <w:rsid w:val="000E28C5"/>
    <w:rsid w:val="00133132"/>
    <w:rsid w:val="00160126"/>
    <w:rsid w:val="0017164D"/>
    <w:rsid w:val="00194D92"/>
    <w:rsid w:val="001C2187"/>
    <w:rsid w:val="002A6546"/>
    <w:rsid w:val="0032572B"/>
    <w:rsid w:val="00327F38"/>
    <w:rsid w:val="00343F67"/>
    <w:rsid w:val="003922D5"/>
    <w:rsid w:val="00415EB6"/>
    <w:rsid w:val="004B1478"/>
    <w:rsid w:val="004F7116"/>
    <w:rsid w:val="005530AC"/>
    <w:rsid w:val="0057105E"/>
    <w:rsid w:val="00580B00"/>
    <w:rsid w:val="00582AEF"/>
    <w:rsid w:val="0058538C"/>
    <w:rsid w:val="005C6C4A"/>
    <w:rsid w:val="005E27B7"/>
    <w:rsid w:val="005F226A"/>
    <w:rsid w:val="00600902"/>
    <w:rsid w:val="00635F3F"/>
    <w:rsid w:val="00645F7F"/>
    <w:rsid w:val="00646144"/>
    <w:rsid w:val="00660386"/>
    <w:rsid w:val="006939BD"/>
    <w:rsid w:val="007348B8"/>
    <w:rsid w:val="00786631"/>
    <w:rsid w:val="007BF3FF"/>
    <w:rsid w:val="007C0AB6"/>
    <w:rsid w:val="007E439D"/>
    <w:rsid w:val="00802E97"/>
    <w:rsid w:val="0086436B"/>
    <w:rsid w:val="0087070F"/>
    <w:rsid w:val="00940669"/>
    <w:rsid w:val="009472BD"/>
    <w:rsid w:val="009A79AF"/>
    <w:rsid w:val="009E1AB3"/>
    <w:rsid w:val="00A01816"/>
    <w:rsid w:val="00A23B9A"/>
    <w:rsid w:val="00A35462"/>
    <w:rsid w:val="00A4478D"/>
    <w:rsid w:val="00A6575B"/>
    <w:rsid w:val="00A77667"/>
    <w:rsid w:val="00A81B0E"/>
    <w:rsid w:val="00A92ABC"/>
    <w:rsid w:val="00AD1809"/>
    <w:rsid w:val="00AE2288"/>
    <w:rsid w:val="00AE6E71"/>
    <w:rsid w:val="00B12B7C"/>
    <w:rsid w:val="00B54ECB"/>
    <w:rsid w:val="00B561BD"/>
    <w:rsid w:val="00B635BD"/>
    <w:rsid w:val="00C641BA"/>
    <w:rsid w:val="00CA38C6"/>
    <w:rsid w:val="00D26F44"/>
    <w:rsid w:val="00D91AAF"/>
    <w:rsid w:val="00DA1074"/>
    <w:rsid w:val="00DB53EC"/>
    <w:rsid w:val="00DE6F7B"/>
    <w:rsid w:val="00E454CA"/>
    <w:rsid w:val="00E61940"/>
    <w:rsid w:val="00E70A8E"/>
    <w:rsid w:val="00E75F19"/>
    <w:rsid w:val="00E84472"/>
    <w:rsid w:val="00E92047"/>
    <w:rsid w:val="00EA14C1"/>
    <w:rsid w:val="00ED21DD"/>
    <w:rsid w:val="00F339CD"/>
    <w:rsid w:val="00F90449"/>
    <w:rsid w:val="00FD5EC3"/>
    <w:rsid w:val="00FE3E4B"/>
    <w:rsid w:val="0178F2FE"/>
    <w:rsid w:val="01C3AC77"/>
    <w:rsid w:val="01C6033F"/>
    <w:rsid w:val="04565855"/>
    <w:rsid w:val="06EAAE8C"/>
    <w:rsid w:val="0966F1EB"/>
    <w:rsid w:val="0A08906A"/>
    <w:rsid w:val="0A3877E1"/>
    <w:rsid w:val="0A390E7B"/>
    <w:rsid w:val="0B01FEFF"/>
    <w:rsid w:val="0B212F6B"/>
    <w:rsid w:val="0BB885E4"/>
    <w:rsid w:val="0C62029F"/>
    <w:rsid w:val="0CEFE3E7"/>
    <w:rsid w:val="0D9B00CF"/>
    <w:rsid w:val="0E4BD77A"/>
    <w:rsid w:val="0F36579C"/>
    <w:rsid w:val="0F5F8936"/>
    <w:rsid w:val="11B8D3AE"/>
    <w:rsid w:val="134D55FA"/>
    <w:rsid w:val="13B7991B"/>
    <w:rsid w:val="13FAB03D"/>
    <w:rsid w:val="15DA8172"/>
    <w:rsid w:val="16423641"/>
    <w:rsid w:val="16A9D0A7"/>
    <w:rsid w:val="17CCBFC8"/>
    <w:rsid w:val="17EE745E"/>
    <w:rsid w:val="17F17E56"/>
    <w:rsid w:val="1987074A"/>
    <w:rsid w:val="19CAA60E"/>
    <w:rsid w:val="1A198105"/>
    <w:rsid w:val="1AA1AA44"/>
    <w:rsid w:val="1AE1AB93"/>
    <w:rsid w:val="1C35D7DC"/>
    <w:rsid w:val="1CDEECF8"/>
    <w:rsid w:val="1E561253"/>
    <w:rsid w:val="20361D65"/>
    <w:rsid w:val="205C3C57"/>
    <w:rsid w:val="2092936B"/>
    <w:rsid w:val="21CC92AF"/>
    <w:rsid w:val="22228A02"/>
    <w:rsid w:val="22D138B5"/>
    <w:rsid w:val="248BC583"/>
    <w:rsid w:val="248E3100"/>
    <w:rsid w:val="25CEC9C6"/>
    <w:rsid w:val="26BCEF23"/>
    <w:rsid w:val="27D25552"/>
    <w:rsid w:val="2887FE52"/>
    <w:rsid w:val="2B0DCF72"/>
    <w:rsid w:val="2C13E414"/>
    <w:rsid w:val="2C1ABD3E"/>
    <w:rsid w:val="2C2085E3"/>
    <w:rsid w:val="2D05BE30"/>
    <w:rsid w:val="2D7FCACA"/>
    <w:rsid w:val="2E60FF9C"/>
    <w:rsid w:val="2E7FCC3D"/>
    <w:rsid w:val="2F1F544D"/>
    <w:rsid w:val="31CC9DAF"/>
    <w:rsid w:val="326D57AE"/>
    <w:rsid w:val="33A1FAFD"/>
    <w:rsid w:val="347038D4"/>
    <w:rsid w:val="349327A5"/>
    <w:rsid w:val="3517B7AE"/>
    <w:rsid w:val="361FEE7E"/>
    <w:rsid w:val="3789F4AB"/>
    <w:rsid w:val="37E18CCB"/>
    <w:rsid w:val="37F4C81A"/>
    <w:rsid w:val="397CA083"/>
    <w:rsid w:val="39E87F16"/>
    <w:rsid w:val="3B820145"/>
    <w:rsid w:val="3B92AF6C"/>
    <w:rsid w:val="3D41C78D"/>
    <w:rsid w:val="3E2F771E"/>
    <w:rsid w:val="3E690958"/>
    <w:rsid w:val="400AC20D"/>
    <w:rsid w:val="4026C97D"/>
    <w:rsid w:val="408C8046"/>
    <w:rsid w:val="4099711B"/>
    <w:rsid w:val="41035784"/>
    <w:rsid w:val="41AD7121"/>
    <w:rsid w:val="41F6DCF3"/>
    <w:rsid w:val="41FD2566"/>
    <w:rsid w:val="4262E725"/>
    <w:rsid w:val="4292C6BF"/>
    <w:rsid w:val="42C30F85"/>
    <w:rsid w:val="436207AD"/>
    <w:rsid w:val="43791648"/>
    <w:rsid w:val="4433A074"/>
    <w:rsid w:val="449698DC"/>
    <w:rsid w:val="44CA18A2"/>
    <w:rsid w:val="463EC916"/>
    <w:rsid w:val="472C8BAD"/>
    <w:rsid w:val="47D0023F"/>
    <w:rsid w:val="487CB788"/>
    <w:rsid w:val="49EBF87D"/>
    <w:rsid w:val="4AB80A12"/>
    <w:rsid w:val="4AD86199"/>
    <w:rsid w:val="4ADAF841"/>
    <w:rsid w:val="4BBA2E45"/>
    <w:rsid w:val="4C44BDCB"/>
    <w:rsid w:val="4D847356"/>
    <w:rsid w:val="4DCE1D0F"/>
    <w:rsid w:val="51E93D43"/>
    <w:rsid w:val="527F04C3"/>
    <w:rsid w:val="52B85A43"/>
    <w:rsid w:val="52DD380E"/>
    <w:rsid w:val="5386644C"/>
    <w:rsid w:val="5446907C"/>
    <w:rsid w:val="554D4ECE"/>
    <w:rsid w:val="55BB73F3"/>
    <w:rsid w:val="55C54C50"/>
    <w:rsid w:val="5667AE75"/>
    <w:rsid w:val="5733AF3A"/>
    <w:rsid w:val="57C2D15C"/>
    <w:rsid w:val="587F3E32"/>
    <w:rsid w:val="58AB72CC"/>
    <w:rsid w:val="596D7186"/>
    <w:rsid w:val="5A256E26"/>
    <w:rsid w:val="5A35C376"/>
    <w:rsid w:val="5ACF3929"/>
    <w:rsid w:val="5BC8351D"/>
    <w:rsid w:val="5C06BF26"/>
    <w:rsid w:val="5CEBE0FF"/>
    <w:rsid w:val="600B40DB"/>
    <w:rsid w:val="60B4BFE0"/>
    <w:rsid w:val="60C57B51"/>
    <w:rsid w:val="6108F5D7"/>
    <w:rsid w:val="630C1BF6"/>
    <w:rsid w:val="6741DEAC"/>
    <w:rsid w:val="67EE98F6"/>
    <w:rsid w:val="6A544603"/>
    <w:rsid w:val="6ADDC59B"/>
    <w:rsid w:val="6AF4CED2"/>
    <w:rsid w:val="6B9C3E03"/>
    <w:rsid w:val="6C9DDBFC"/>
    <w:rsid w:val="6CA79AC3"/>
    <w:rsid w:val="6D1F2093"/>
    <w:rsid w:val="6D5C33D6"/>
    <w:rsid w:val="702F8F31"/>
    <w:rsid w:val="70968489"/>
    <w:rsid w:val="70A6591B"/>
    <w:rsid w:val="70AA8830"/>
    <w:rsid w:val="732BE7B1"/>
    <w:rsid w:val="73963F37"/>
    <w:rsid w:val="77314AE3"/>
    <w:rsid w:val="77AE5ADF"/>
    <w:rsid w:val="7826576A"/>
    <w:rsid w:val="784A45B5"/>
    <w:rsid w:val="7AAC8EEA"/>
    <w:rsid w:val="7BFC75E6"/>
    <w:rsid w:val="7CC227EE"/>
    <w:rsid w:val="7CDA96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3E77C1"/>
  <w15:docId w15:val="{E13EB580-9BAC-43C1-8A7A-A5078CF5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C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569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93C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5935"/>
    <w:pPr>
      <w:ind w:left="720"/>
      <w:contextualSpacing/>
    </w:pPr>
  </w:style>
  <w:style w:type="character" w:styleId="Hyperlink">
    <w:name w:val="Hyperlink"/>
    <w:basedOn w:val="DefaultParagraphFont"/>
    <w:uiPriority w:val="99"/>
    <w:unhideWhenUsed/>
    <w:rsid w:val="002775B2"/>
    <w:rPr>
      <w:color w:val="0000FF" w:themeColor="hyperlink"/>
      <w:u w:val="single"/>
    </w:rPr>
  </w:style>
  <w:style w:type="character" w:styleId="CommentReference">
    <w:name w:val="annotation reference"/>
    <w:basedOn w:val="DefaultParagraphFont"/>
    <w:uiPriority w:val="99"/>
    <w:semiHidden/>
    <w:unhideWhenUsed/>
    <w:rsid w:val="008F7006"/>
    <w:rPr>
      <w:sz w:val="16"/>
      <w:szCs w:val="16"/>
    </w:rPr>
  </w:style>
  <w:style w:type="paragraph" w:styleId="CommentText">
    <w:name w:val="annotation text"/>
    <w:basedOn w:val="Normal"/>
    <w:link w:val="CommentTextChar"/>
    <w:uiPriority w:val="99"/>
    <w:unhideWhenUsed/>
    <w:rsid w:val="008F7006"/>
    <w:pPr>
      <w:spacing w:line="240" w:lineRule="auto"/>
    </w:pPr>
    <w:rPr>
      <w:sz w:val="20"/>
      <w:szCs w:val="20"/>
    </w:rPr>
  </w:style>
  <w:style w:type="character" w:customStyle="1" w:styleId="CommentTextChar">
    <w:name w:val="Comment Text Char"/>
    <w:basedOn w:val="DefaultParagraphFont"/>
    <w:link w:val="CommentText"/>
    <w:uiPriority w:val="99"/>
    <w:rsid w:val="008F7006"/>
    <w:rPr>
      <w:sz w:val="20"/>
      <w:szCs w:val="20"/>
    </w:rPr>
  </w:style>
  <w:style w:type="paragraph" w:styleId="CommentSubject">
    <w:name w:val="annotation subject"/>
    <w:basedOn w:val="CommentText"/>
    <w:next w:val="CommentText"/>
    <w:link w:val="CommentSubjectChar"/>
    <w:uiPriority w:val="99"/>
    <w:semiHidden/>
    <w:unhideWhenUsed/>
    <w:rsid w:val="008F7006"/>
    <w:rPr>
      <w:b/>
      <w:bCs/>
    </w:rPr>
  </w:style>
  <w:style w:type="character" w:customStyle="1" w:styleId="CommentSubjectChar">
    <w:name w:val="Comment Subject Char"/>
    <w:basedOn w:val="CommentTextChar"/>
    <w:link w:val="CommentSubject"/>
    <w:uiPriority w:val="99"/>
    <w:semiHidden/>
    <w:rsid w:val="008F7006"/>
    <w:rPr>
      <w:b/>
      <w:bCs/>
      <w:sz w:val="20"/>
      <w:szCs w:val="20"/>
    </w:rPr>
  </w:style>
  <w:style w:type="paragraph" w:styleId="BalloonText">
    <w:name w:val="Balloon Text"/>
    <w:basedOn w:val="Normal"/>
    <w:link w:val="BalloonTextChar"/>
    <w:uiPriority w:val="99"/>
    <w:semiHidden/>
    <w:unhideWhenUsed/>
    <w:rsid w:val="00232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D38"/>
    <w:rPr>
      <w:rFonts w:ascii="Tahoma" w:hAnsi="Tahoma" w:cs="Tahoma"/>
      <w:sz w:val="16"/>
      <w:szCs w:val="16"/>
    </w:rPr>
  </w:style>
  <w:style w:type="character" w:customStyle="1" w:styleId="Heading1Char">
    <w:name w:val="Heading 1 Char"/>
    <w:basedOn w:val="DefaultParagraphFont"/>
    <w:link w:val="Heading1"/>
    <w:uiPriority w:val="9"/>
    <w:rsid w:val="00EB5CD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56942"/>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56942"/>
    <w:rPr>
      <w:color w:val="800080" w:themeColor="followedHyperlink"/>
      <w:u w:val="single"/>
    </w:rPr>
  </w:style>
  <w:style w:type="paragraph" w:styleId="BodyText">
    <w:name w:val="Body Text"/>
    <w:basedOn w:val="Normal"/>
    <w:link w:val="BodyTextChar"/>
    <w:uiPriority w:val="1"/>
    <w:qFormat/>
    <w:rsid w:val="009303D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303D5"/>
    <w:rPr>
      <w:rFonts w:ascii="Arial" w:eastAsia="Arial" w:hAnsi="Arial" w:cs="Arial"/>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7992">
      <w:bodyDiv w:val="1"/>
      <w:marLeft w:val="0"/>
      <w:marRight w:val="0"/>
      <w:marTop w:val="0"/>
      <w:marBottom w:val="0"/>
      <w:divBdr>
        <w:top w:val="none" w:sz="0" w:space="0" w:color="auto"/>
        <w:left w:val="none" w:sz="0" w:space="0" w:color="auto"/>
        <w:bottom w:val="none" w:sz="0" w:space="0" w:color="auto"/>
        <w:right w:val="none" w:sz="0" w:space="0" w:color="auto"/>
      </w:divBdr>
    </w:div>
    <w:div w:id="178743690">
      <w:bodyDiv w:val="1"/>
      <w:marLeft w:val="0"/>
      <w:marRight w:val="0"/>
      <w:marTop w:val="0"/>
      <w:marBottom w:val="0"/>
      <w:divBdr>
        <w:top w:val="none" w:sz="0" w:space="0" w:color="auto"/>
        <w:left w:val="none" w:sz="0" w:space="0" w:color="auto"/>
        <w:bottom w:val="none" w:sz="0" w:space="0" w:color="auto"/>
        <w:right w:val="none" w:sz="0" w:space="0" w:color="auto"/>
      </w:divBdr>
    </w:div>
    <w:div w:id="216405514">
      <w:bodyDiv w:val="1"/>
      <w:marLeft w:val="0"/>
      <w:marRight w:val="0"/>
      <w:marTop w:val="0"/>
      <w:marBottom w:val="0"/>
      <w:divBdr>
        <w:top w:val="none" w:sz="0" w:space="0" w:color="auto"/>
        <w:left w:val="none" w:sz="0" w:space="0" w:color="auto"/>
        <w:bottom w:val="none" w:sz="0" w:space="0" w:color="auto"/>
        <w:right w:val="none" w:sz="0" w:space="0" w:color="auto"/>
      </w:divBdr>
    </w:div>
    <w:div w:id="269632564">
      <w:bodyDiv w:val="1"/>
      <w:marLeft w:val="0"/>
      <w:marRight w:val="0"/>
      <w:marTop w:val="0"/>
      <w:marBottom w:val="0"/>
      <w:divBdr>
        <w:top w:val="none" w:sz="0" w:space="0" w:color="auto"/>
        <w:left w:val="none" w:sz="0" w:space="0" w:color="auto"/>
        <w:bottom w:val="none" w:sz="0" w:space="0" w:color="auto"/>
        <w:right w:val="none" w:sz="0" w:space="0" w:color="auto"/>
      </w:divBdr>
    </w:div>
    <w:div w:id="290134784">
      <w:bodyDiv w:val="1"/>
      <w:marLeft w:val="0"/>
      <w:marRight w:val="0"/>
      <w:marTop w:val="0"/>
      <w:marBottom w:val="0"/>
      <w:divBdr>
        <w:top w:val="none" w:sz="0" w:space="0" w:color="auto"/>
        <w:left w:val="none" w:sz="0" w:space="0" w:color="auto"/>
        <w:bottom w:val="none" w:sz="0" w:space="0" w:color="auto"/>
        <w:right w:val="none" w:sz="0" w:space="0" w:color="auto"/>
      </w:divBdr>
    </w:div>
    <w:div w:id="540944129">
      <w:bodyDiv w:val="1"/>
      <w:marLeft w:val="0"/>
      <w:marRight w:val="0"/>
      <w:marTop w:val="0"/>
      <w:marBottom w:val="0"/>
      <w:divBdr>
        <w:top w:val="none" w:sz="0" w:space="0" w:color="auto"/>
        <w:left w:val="none" w:sz="0" w:space="0" w:color="auto"/>
        <w:bottom w:val="none" w:sz="0" w:space="0" w:color="auto"/>
        <w:right w:val="none" w:sz="0" w:space="0" w:color="auto"/>
      </w:divBdr>
    </w:div>
    <w:div w:id="710344787">
      <w:bodyDiv w:val="1"/>
      <w:marLeft w:val="0"/>
      <w:marRight w:val="0"/>
      <w:marTop w:val="0"/>
      <w:marBottom w:val="0"/>
      <w:divBdr>
        <w:top w:val="none" w:sz="0" w:space="0" w:color="auto"/>
        <w:left w:val="none" w:sz="0" w:space="0" w:color="auto"/>
        <w:bottom w:val="none" w:sz="0" w:space="0" w:color="auto"/>
        <w:right w:val="none" w:sz="0" w:space="0" w:color="auto"/>
      </w:divBdr>
    </w:div>
    <w:div w:id="726220716">
      <w:bodyDiv w:val="1"/>
      <w:marLeft w:val="0"/>
      <w:marRight w:val="0"/>
      <w:marTop w:val="0"/>
      <w:marBottom w:val="0"/>
      <w:divBdr>
        <w:top w:val="none" w:sz="0" w:space="0" w:color="auto"/>
        <w:left w:val="none" w:sz="0" w:space="0" w:color="auto"/>
        <w:bottom w:val="none" w:sz="0" w:space="0" w:color="auto"/>
        <w:right w:val="none" w:sz="0" w:space="0" w:color="auto"/>
      </w:divBdr>
    </w:div>
    <w:div w:id="811601739">
      <w:bodyDiv w:val="1"/>
      <w:marLeft w:val="0"/>
      <w:marRight w:val="0"/>
      <w:marTop w:val="0"/>
      <w:marBottom w:val="0"/>
      <w:divBdr>
        <w:top w:val="none" w:sz="0" w:space="0" w:color="auto"/>
        <w:left w:val="none" w:sz="0" w:space="0" w:color="auto"/>
        <w:bottom w:val="none" w:sz="0" w:space="0" w:color="auto"/>
        <w:right w:val="none" w:sz="0" w:space="0" w:color="auto"/>
      </w:divBdr>
    </w:div>
    <w:div w:id="873427373">
      <w:bodyDiv w:val="1"/>
      <w:marLeft w:val="0"/>
      <w:marRight w:val="0"/>
      <w:marTop w:val="0"/>
      <w:marBottom w:val="0"/>
      <w:divBdr>
        <w:top w:val="none" w:sz="0" w:space="0" w:color="auto"/>
        <w:left w:val="none" w:sz="0" w:space="0" w:color="auto"/>
        <w:bottom w:val="none" w:sz="0" w:space="0" w:color="auto"/>
        <w:right w:val="none" w:sz="0" w:space="0" w:color="auto"/>
      </w:divBdr>
    </w:div>
    <w:div w:id="935526917">
      <w:bodyDiv w:val="1"/>
      <w:marLeft w:val="0"/>
      <w:marRight w:val="0"/>
      <w:marTop w:val="0"/>
      <w:marBottom w:val="0"/>
      <w:divBdr>
        <w:top w:val="none" w:sz="0" w:space="0" w:color="auto"/>
        <w:left w:val="none" w:sz="0" w:space="0" w:color="auto"/>
        <w:bottom w:val="none" w:sz="0" w:space="0" w:color="auto"/>
        <w:right w:val="none" w:sz="0" w:space="0" w:color="auto"/>
      </w:divBdr>
      <w:divsChild>
        <w:div w:id="65694305">
          <w:marLeft w:val="0"/>
          <w:marRight w:val="0"/>
          <w:marTop w:val="0"/>
          <w:marBottom w:val="0"/>
          <w:divBdr>
            <w:top w:val="none" w:sz="0" w:space="0" w:color="auto"/>
            <w:left w:val="none" w:sz="0" w:space="0" w:color="auto"/>
            <w:bottom w:val="none" w:sz="0" w:space="0" w:color="auto"/>
            <w:right w:val="none" w:sz="0" w:space="0" w:color="auto"/>
          </w:divBdr>
        </w:div>
        <w:div w:id="939994569">
          <w:marLeft w:val="0"/>
          <w:marRight w:val="0"/>
          <w:marTop w:val="0"/>
          <w:marBottom w:val="0"/>
          <w:divBdr>
            <w:top w:val="none" w:sz="0" w:space="0" w:color="auto"/>
            <w:left w:val="none" w:sz="0" w:space="0" w:color="auto"/>
            <w:bottom w:val="none" w:sz="0" w:space="0" w:color="auto"/>
            <w:right w:val="none" w:sz="0" w:space="0" w:color="auto"/>
          </w:divBdr>
        </w:div>
      </w:divsChild>
    </w:div>
    <w:div w:id="1119106719">
      <w:bodyDiv w:val="1"/>
      <w:marLeft w:val="0"/>
      <w:marRight w:val="0"/>
      <w:marTop w:val="0"/>
      <w:marBottom w:val="0"/>
      <w:divBdr>
        <w:top w:val="none" w:sz="0" w:space="0" w:color="auto"/>
        <w:left w:val="none" w:sz="0" w:space="0" w:color="auto"/>
        <w:bottom w:val="none" w:sz="0" w:space="0" w:color="auto"/>
        <w:right w:val="none" w:sz="0" w:space="0" w:color="auto"/>
      </w:divBdr>
    </w:div>
    <w:div w:id="1311060379">
      <w:bodyDiv w:val="1"/>
      <w:marLeft w:val="0"/>
      <w:marRight w:val="0"/>
      <w:marTop w:val="0"/>
      <w:marBottom w:val="0"/>
      <w:divBdr>
        <w:top w:val="none" w:sz="0" w:space="0" w:color="auto"/>
        <w:left w:val="none" w:sz="0" w:space="0" w:color="auto"/>
        <w:bottom w:val="none" w:sz="0" w:space="0" w:color="auto"/>
        <w:right w:val="none" w:sz="0" w:space="0" w:color="auto"/>
      </w:divBdr>
    </w:div>
    <w:div w:id="1504854836">
      <w:bodyDiv w:val="1"/>
      <w:marLeft w:val="0"/>
      <w:marRight w:val="0"/>
      <w:marTop w:val="0"/>
      <w:marBottom w:val="0"/>
      <w:divBdr>
        <w:top w:val="none" w:sz="0" w:space="0" w:color="auto"/>
        <w:left w:val="none" w:sz="0" w:space="0" w:color="auto"/>
        <w:bottom w:val="none" w:sz="0" w:space="0" w:color="auto"/>
        <w:right w:val="none" w:sz="0" w:space="0" w:color="auto"/>
      </w:divBdr>
    </w:div>
    <w:div w:id="1743603663">
      <w:bodyDiv w:val="1"/>
      <w:marLeft w:val="0"/>
      <w:marRight w:val="0"/>
      <w:marTop w:val="0"/>
      <w:marBottom w:val="0"/>
      <w:divBdr>
        <w:top w:val="none" w:sz="0" w:space="0" w:color="auto"/>
        <w:left w:val="none" w:sz="0" w:space="0" w:color="auto"/>
        <w:bottom w:val="none" w:sz="0" w:space="0" w:color="auto"/>
        <w:right w:val="none" w:sz="0" w:space="0" w:color="auto"/>
      </w:divBdr>
    </w:div>
    <w:div w:id="1915697890">
      <w:bodyDiv w:val="1"/>
      <w:marLeft w:val="0"/>
      <w:marRight w:val="0"/>
      <w:marTop w:val="0"/>
      <w:marBottom w:val="0"/>
      <w:divBdr>
        <w:top w:val="none" w:sz="0" w:space="0" w:color="auto"/>
        <w:left w:val="none" w:sz="0" w:space="0" w:color="auto"/>
        <w:bottom w:val="none" w:sz="0" w:space="0" w:color="auto"/>
        <w:right w:val="none" w:sz="0" w:space="0" w:color="auto"/>
      </w:divBdr>
    </w:div>
    <w:div w:id="2068647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46B377B-8AC1-47D4-AF3E-942B9841F451}">
    <t:Anchor>
      <t:Comment id="1711637868"/>
    </t:Anchor>
    <t:History>
      <t:Event id="{F8F1E2FC-FD77-4849-B9C5-4BEBA5B47B15}" time="2024-12-09T02:38:18.269Z">
        <t:Attribution userId="S::nicola@nzcb.nz::93ac8fa3-d5c8-49ec-a821-56ae7102acd2" userProvider="AD" userName="Nicola Airey"/>
        <t:Anchor>
          <t:Comment id="1711637868"/>
        </t:Anchor>
        <t:Create/>
      </t:Event>
      <t:Event id="{60BED1FF-169B-41D1-95FB-93C43292B6DF}" time="2024-12-09T02:38:18.269Z">
        <t:Attribution userId="S::nicola@nzcb.nz::93ac8fa3-d5c8-49ec-a821-56ae7102acd2" userProvider="AD" userName="Nicola Airey"/>
        <t:Anchor>
          <t:Comment id="1711637868"/>
        </t:Anchor>
        <t:Assign userId="S::niamh.barraud@nzcb.nz::bff0eb7b-c9aa-4499-9a7a-f78301c973fc" userProvider="AD" userName="Niamh Barraud"/>
      </t:Event>
      <t:Event id="{44B43BDA-9C90-40F6-AEDC-60F3CD521D8A}" time="2024-12-09T02:38:18.269Z">
        <t:Attribution userId="S::nicola@nzcb.nz::93ac8fa3-d5c8-49ec-a821-56ae7102acd2" userProvider="AD" userName="Nicola Airey"/>
        <t:Anchor>
          <t:Comment id="1711637868"/>
        </t:Anchor>
        <t:SetTitle title="@Niamh Barraud  thoughts on this wording to add warmth and purpose? Overview NZCB believes that when the building industry does well, New Zealand does well. But to ensure we have a bright future, we need to foster the next generation of builder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F57EF6A28364B85D6508B52337163" ma:contentTypeVersion="11" ma:contentTypeDescription="Create a new document." ma:contentTypeScope="" ma:versionID="f3ae30445f6b65e9d69c70568a39540e">
  <xsd:schema xmlns:xsd="http://www.w3.org/2001/XMLSchema" xmlns:xs="http://www.w3.org/2001/XMLSchema" xmlns:p="http://schemas.microsoft.com/office/2006/metadata/properties" xmlns:ns2="d38e840b-c874-4c46-9f49-6ee270a95c86" xmlns:ns3="082c78a0-90cc-47b5-889a-3bad12c3b2a5" targetNamespace="http://schemas.microsoft.com/office/2006/metadata/properties" ma:root="true" ma:fieldsID="6c96a236e7526ac9da65524a5b0ba7ba" ns2:_="" ns3:_="">
    <xsd:import namespace="d38e840b-c874-4c46-9f49-6ee270a95c86"/>
    <xsd:import namespace="082c78a0-90cc-47b5-889a-3bad12c3b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e840b-c874-4c46-9f49-6ee270a9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15de0-d4d8-4c91-a57b-1cb863bde1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c78a0-90cc-47b5-889a-3bad12c3b2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8530b0a-bc8c-4c8c-92e8-8ed1269e5947}" ma:internalName="TaxCatchAll" ma:showField="CatchAllData" ma:web="082c78a0-90cc-47b5-889a-3bad12c3b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8e840b-c874-4c46-9f49-6ee270a95c86">
      <Terms xmlns="http://schemas.microsoft.com/office/infopath/2007/PartnerControls"/>
    </lcf76f155ced4ddcb4097134ff3c332f>
    <TaxCatchAll xmlns="082c78a0-90cc-47b5-889a-3bad12c3b2a5"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od4WIcySWtU3W0y01XELyDg7k6w==">AMUW2mUL+wDJiE6w9YAw/Rw3ZavQbHECH5fZLNmgTUeatVGKPuhzxThU3oF2/t04YJ3n8+lb4HYgZNWRx29T0rDK/Qv6VihLw4MhCNxCfmUinbviOOM9t+Q=</go:docsCustomData>
</go:gDocsCustomXmlDataStorage>
</file>

<file path=customXml/itemProps1.xml><?xml version="1.0" encoding="utf-8"?>
<ds:datastoreItem xmlns:ds="http://schemas.openxmlformats.org/officeDocument/2006/customXml" ds:itemID="{CA9FA6BA-119B-4FE8-9045-80AC23527839}">
  <ds:schemaRefs>
    <ds:schemaRef ds:uri="http://schemas.microsoft.com/sharepoint/v3/contenttype/forms"/>
  </ds:schemaRefs>
</ds:datastoreItem>
</file>

<file path=customXml/itemProps2.xml><?xml version="1.0" encoding="utf-8"?>
<ds:datastoreItem xmlns:ds="http://schemas.openxmlformats.org/officeDocument/2006/customXml" ds:itemID="{BE407CC2-36D0-4EF1-9DEB-604E0EEDF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e840b-c874-4c46-9f49-6ee270a95c86"/>
    <ds:schemaRef ds:uri="082c78a0-90cc-47b5-889a-3bad12c3b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46770-9FCA-4730-BA2D-8E6F53BDB09D}">
  <ds:schemaRefs>
    <ds:schemaRef ds:uri="http://schemas.microsoft.com/office/2006/metadata/properties"/>
    <ds:schemaRef ds:uri="http://schemas.microsoft.com/office/infopath/2007/PartnerControls"/>
    <ds:schemaRef ds:uri="d38e840b-c874-4c46-9f49-6ee270a95c86"/>
    <ds:schemaRef ds:uri="082c78a0-90cc-47b5-889a-3bad12c3b2a5"/>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Ord</dc:creator>
  <cp:keywords/>
  <cp:lastModifiedBy>Nicola Airey</cp:lastModifiedBy>
  <cp:revision>2</cp:revision>
  <dcterms:created xsi:type="dcterms:W3CDTF">2026-02-12T23:48:00Z</dcterms:created>
  <dcterms:modified xsi:type="dcterms:W3CDTF">2026-02-12T23:48:00Z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0x010100936F57EF6A28364B85D6508B52337163</vt:lpwstr>
  </property>
  <property fmtid="{D5CDD505-2E9C-101B-9397-08002B2CF9AE}" pid="3" name="MediaServiceImageTags">
    <vt:lpwstr/>
  </property>
</Properties>
</file>